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F635" w14:textId="77777777" w:rsidR="00EC3784" w:rsidRDefault="00DA5B4B">
      <w:pPr>
        <w:pStyle w:val="BodyA"/>
        <w:jc w:val="both"/>
        <w:rPr>
          <w:sz w:val="48"/>
          <w:szCs w:val="48"/>
        </w:rPr>
      </w:pPr>
      <w:r>
        <w:t xml:space="preserve"> </w:t>
      </w:r>
    </w:p>
    <w:p w14:paraId="7EAF25CB" w14:textId="77777777" w:rsidR="00EC3784" w:rsidRDefault="00EC3784">
      <w:pPr>
        <w:pStyle w:val="BodyA"/>
        <w:jc w:val="center"/>
        <w:rPr>
          <w:sz w:val="48"/>
          <w:szCs w:val="48"/>
        </w:rPr>
      </w:pPr>
    </w:p>
    <w:p w14:paraId="2049D515" w14:textId="77777777" w:rsidR="00EC3784" w:rsidRDefault="00EC3784">
      <w:pPr>
        <w:pStyle w:val="BodyA"/>
        <w:jc w:val="center"/>
        <w:rPr>
          <w:sz w:val="48"/>
          <w:szCs w:val="48"/>
        </w:rPr>
      </w:pPr>
    </w:p>
    <w:p w14:paraId="4B8055AE" w14:textId="77777777" w:rsidR="00156819" w:rsidRDefault="00156819">
      <w:pPr>
        <w:pStyle w:val="BodyA"/>
        <w:jc w:val="center"/>
        <w:rPr>
          <w:sz w:val="48"/>
          <w:szCs w:val="48"/>
        </w:rPr>
      </w:pPr>
    </w:p>
    <w:p w14:paraId="1563BFE4" w14:textId="77777777" w:rsidR="00EC3784" w:rsidRDefault="00EC3784">
      <w:pPr>
        <w:pStyle w:val="BodyA"/>
        <w:jc w:val="center"/>
        <w:rPr>
          <w:sz w:val="48"/>
          <w:szCs w:val="48"/>
        </w:rPr>
      </w:pPr>
    </w:p>
    <w:p w14:paraId="2EC552D7" w14:textId="77777777" w:rsidR="00EC3784" w:rsidRPr="007D609E" w:rsidRDefault="00DA5B4B" w:rsidP="0088127A">
      <w:pPr>
        <w:pStyle w:val="BodyA"/>
        <w:jc w:val="center"/>
        <w:rPr>
          <w:rFonts w:ascii="Calibri" w:hAnsi="Calibri" w:cs="Calibri"/>
          <w:b/>
          <w:bCs/>
          <w:sz w:val="48"/>
          <w:szCs w:val="48"/>
          <w:lang w:val="en-US"/>
        </w:rPr>
      </w:pPr>
      <w:r w:rsidRPr="007D609E">
        <w:rPr>
          <w:rFonts w:ascii="Calibri" w:hAnsi="Calibri" w:cs="Calibri"/>
          <w:b/>
          <w:bCs/>
          <w:sz w:val="48"/>
          <w:szCs w:val="48"/>
          <w:lang w:val="en-US"/>
        </w:rPr>
        <w:t>Invitation to Tender (ITT)</w:t>
      </w:r>
    </w:p>
    <w:p w14:paraId="2A63F18F" w14:textId="307A4562" w:rsidR="007D609E" w:rsidRPr="007D609E" w:rsidRDefault="00C157C7" w:rsidP="007D609E">
      <w:pPr>
        <w:pStyle w:val="BodyA"/>
        <w:jc w:val="center"/>
        <w:rPr>
          <w:rFonts w:ascii="Calibri" w:hAnsi="Calibri" w:cs="Calibri"/>
          <w:b/>
          <w:bCs/>
          <w:sz w:val="48"/>
          <w:szCs w:val="48"/>
        </w:rPr>
      </w:pPr>
      <w:r>
        <w:rPr>
          <w:rFonts w:ascii="Calibri" w:hAnsi="Calibri" w:cs="Calibri"/>
          <w:b/>
          <w:bCs/>
          <w:sz w:val="48"/>
          <w:szCs w:val="48"/>
        </w:rPr>
        <w:t>Alternative Provision (o</w:t>
      </w:r>
      <w:r w:rsidR="005E2A27">
        <w:rPr>
          <w:rFonts w:ascii="Calibri" w:hAnsi="Calibri" w:cs="Calibri"/>
          <w:b/>
          <w:bCs/>
          <w:sz w:val="48"/>
          <w:szCs w:val="48"/>
        </w:rPr>
        <w:t>ff</w:t>
      </w:r>
      <w:r>
        <w:rPr>
          <w:rFonts w:ascii="Calibri" w:hAnsi="Calibri" w:cs="Calibri"/>
          <w:b/>
          <w:bCs/>
          <w:sz w:val="48"/>
          <w:szCs w:val="48"/>
        </w:rPr>
        <w:t xml:space="preserve"> site)</w:t>
      </w:r>
    </w:p>
    <w:p w14:paraId="1F114AA3" w14:textId="77777777" w:rsidR="002E548E" w:rsidRPr="007D609E" w:rsidRDefault="002E548E" w:rsidP="0088127A">
      <w:pPr>
        <w:pStyle w:val="BodyA"/>
        <w:jc w:val="center"/>
        <w:rPr>
          <w:rFonts w:ascii="Calibri" w:hAnsi="Calibri" w:cs="Calibri"/>
          <w:b/>
          <w:bCs/>
          <w:sz w:val="144"/>
          <w:szCs w:val="144"/>
        </w:rPr>
      </w:pPr>
    </w:p>
    <w:p w14:paraId="3B7A3388" w14:textId="7D184A4F" w:rsidR="00EC3784" w:rsidRPr="007D609E" w:rsidRDefault="00CB391C" w:rsidP="0088127A">
      <w:pPr>
        <w:pStyle w:val="BodyA"/>
        <w:jc w:val="center"/>
        <w:rPr>
          <w:rFonts w:ascii="Calibri" w:hAnsi="Calibri" w:cs="Calibri"/>
          <w:b/>
          <w:bCs/>
          <w:i/>
          <w:iCs/>
          <w:sz w:val="32"/>
          <w:szCs w:val="32"/>
        </w:rPr>
      </w:pPr>
      <w:r w:rsidRPr="007D609E">
        <w:rPr>
          <w:rFonts w:ascii="Calibri" w:eastAsia="Arial Unicode MS" w:hAnsi="Calibri" w:cs="Calibri"/>
          <w:b/>
          <w:bCs/>
          <w:sz w:val="32"/>
          <w:szCs w:val="40"/>
          <w:lang w:val="en-US"/>
        </w:rPr>
        <w:t>The Mead Educational Trust</w:t>
      </w:r>
    </w:p>
    <w:p w14:paraId="5C69DDB9" w14:textId="77777777" w:rsidR="00EC3784" w:rsidRPr="007D609E" w:rsidRDefault="00DA5B4B">
      <w:pPr>
        <w:pStyle w:val="BodyA"/>
        <w:jc w:val="center"/>
        <w:rPr>
          <w:rFonts w:ascii="Calibri" w:hAnsi="Calibri" w:cs="Calibri"/>
          <w:b/>
          <w:bCs/>
          <w:sz w:val="32"/>
          <w:szCs w:val="32"/>
        </w:rPr>
      </w:pPr>
      <w:r w:rsidRPr="007D609E">
        <w:rPr>
          <w:rFonts w:ascii="Calibri" w:hAnsi="Calibri" w:cs="Calibri"/>
          <w:b/>
          <w:bCs/>
          <w:sz w:val="32"/>
          <w:szCs w:val="32"/>
          <w:lang w:val="en-US"/>
        </w:rPr>
        <w:t>Date of Issue:</w:t>
      </w:r>
    </w:p>
    <w:p w14:paraId="646BDA52" w14:textId="036115FF" w:rsidR="00EC3784" w:rsidRPr="007D609E" w:rsidRDefault="00033775" w:rsidP="00156819">
      <w:pPr>
        <w:pStyle w:val="BodyA"/>
        <w:jc w:val="center"/>
        <w:rPr>
          <w:rFonts w:ascii="Calibri" w:hAnsi="Calibri" w:cs="Calibri"/>
          <w:b/>
          <w:bCs/>
          <w:i/>
          <w:iCs/>
          <w:sz w:val="32"/>
          <w:szCs w:val="32"/>
        </w:rPr>
      </w:pPr>
      <w:r>
        <w:rPr>
          <w:rFonts w:ascii="Calibri" w:hAnsi="Calibri" w:cs="Calibri"/>
          <w:b/>
          <w:bCs/>
          <w:sz w:val="32"/>
          <w:szCs w:val="32"/>
          <w:lang w:val="en-US"/>
        </w:rPr>
        <w:t>18</w:t>
      </w:r>
      <w:r w:rsidRPr="00033775">
        <w:rPr>
          <w:rFonts w:ascii="Calibri" w:hAnsi="Calibri" w:cs="Calibri"/>
          <w:b/>
          <w:bCs/>
          <w:sz w:val="32"/>
          <w:szCs w:val="32"/>
          <w:vertAlign w:val="superscript"/>
          <w:lang w:val="en-US"/>
        </w:rPr>
        <w:t>th</w:t>
      </w:r>
      <w:r>
        <w:rPr>
          <w:rFonts w:ascii="Calibri" w:hAnsi="Calibri" w:cs="Calibri"/>
          <w:b/>
          <w:bCs/>
          <w:sz w:val="32"/>
          <w:szCs w:val="32"/>
          <w:lang w:val="en-US"/>
        </w:rPr>
        <w:t xml:space="preserve"> June, 2025</w:t>
      </w:r>
    </w:p>
    <w:p w14:paraId="757D51D9" w14:textId="77777777" w:rsidR="00675C79" w:rsidRDefault="00675C79">
      <w:pPr>
        <w:pStyle w:val="BodyA"/>
        <w:rPr>
          <w:rFonts w:ascii="Calibri" w:eastAsia="Arial Unicode MS" w:hAnsi="Calibri" w:cs="Calibri"/>
          <w:b/>
          <w:bCs/>
          <w:lang w:val="en-US"/>
        </w:rPr>
      </w:pPr>
    </w:p>
    <w:p w14:paraId="5099AACF" w14:textId="18B1BBC6" w:rsidR="00EC3784" w:rsidRPr="007D609E" w:rsidRDefault="00DA5B4B">
      <w:pPr>
        <w:pStyle w:val="BodyA"/>
        <w:rPr>
          <w:rFonts w:ascii="Calibri" w:hAnsi="Calibri" w:cs="Calibri"/>
          <w:b/>
          <w:bCs/>
        </w:rPr>
      </w:pPr>
      <w:r w:rsidRPr="007D609E">
        <w:rPr>
          <w:rFonts w:ascii="Calibri" w:eastAsia="Arial Unicode MS" w:hAnsi="Calibri" w:cs="Calibri"/>
          <w:b/>
          <w:bCs/>
          <w:lang w:val="en-US"/>
        </w:rPr>
        <w:t xml:space="preserve">ITT Contact </w:t>
      </w:r>
    </w:p>
    <w:p w14:paraId="323AB32C" w14:textId="17A9AAC0" w:rsidR="00EC3784" w:rsidRPr="007D609E" w:rsidRDefault="00DA5B4B">
      <w:pPr>
        <w:pStyle w:val="BodyA"/>
        <w:rPr>
          <w:rFonts w:ascii="Calibri" w:hAnsi="Calibri" w:cs="Calibri"/>
          <w:b/>
          <w:bCs/>
        </w:rPr>
      </w:pPr>
      <w:r w:rsidRPr="007D609E">
        <w:rPr>
          <w:rFonts w:ascii="Calibri" w:eastAsia="Arial Unicode MS" w:hAnsi="Calibri" w:cs="Calibri"/>
          <w:b/>
          <w:bCs/>
        </w:rPr>
        <w:t>N:</w:t>
      </w:r>
      <w:r w:rsidRPr="007D609E">
        <w:rPr>
          <w:rFonts w:ascii="Calibri" w:eastAsia="Arial Unicode MS" w:hAnsi="Calibri" w:cs="Calibri"/>
        </w:rPr>
        <w:t xml:space="preserve"> </w:t>
      </w:r>
      <w:r w:rsidR="00033775">
        <w:rPr>
          <w:rFonts w:ascii="Calibri" w:eastAsia="Arial Unicode MS" w:hAnsi="Calibri" w:cs="Calibri"/>
        </w:rPr>
        <w:t>Kajal Patel</w:t>
      </w:r>
    </w:p>
    <w:p w14:paraId="10F86F03" w14:textId="4B8FA2B6" w:rsidR="00EC3784" w:rsidRPr="007D609E" w:rsidRDefault="00DA5B4B">
      <w:pPr>
        <w:pStyle w:val="BodyA"/>
        <w:rPr>
          <w:rFonts w:ascii="Calibri" w:eastAsia="Times" w:hAnsi="Calibri" w:cs="Calibri"/>
          <w:b/>
          <w:bCs/>
          <w:sz w:val="20"/>
          <w:szCs w:val="20"/>
        </w:rPr>
      </w:pPr>
      <w:r w:rsidRPr="007D609E">
        <w:rPr>
          <w:rFonts w:ascii="Calibri" w:eastAsia="Arial Unicode MS" w:hAnsi="Calibri" w:cs="Calibri"/>
          <w:b/>
          <w:bCs/>
          <w:lang w:val="en-US"/>
        </w:rPr>
        <w:t>E:</w:t>
      </w:r>
      <w:r w:rsidR="00943BFB" w:rsidRPr="007D609E">
        <w:rPr>
          <w:rFonts w:ascii="Calibri" w:eastAsia="Arial Unicode MS" w:hAnsi="Calibri" w:cs="Calibri"/>
          <w:b/>
          <w:bCs/>
          <w:lang w:val="en-US"/>
        </w:rPr>
        <w:t xml:space="preserve"> </w:t>
      </w:r>
      <w:r w:rsidR="00486E07" w:rsidRPr="00486E07">
        <w:rPr>
          <w:rFonts w:ascii="Calibri" w:eastAsia="Arial Unicode MS" w:hAnsi="Calibri" w:cs="Calibri"/>
          <w:lang w:val="en-US"/>
        </w:rPr>
        <w:t>kpatel@tmet.uk</w:t>
      </w:r>
    </w:p>
    <w:p w14:paraId="25C77945" w14:textId="3E9591DB" w:rsidR="00EC3784" w:rsidRPr="007D609E" w:rsidRDefault="0088127A">
      <w:pPr>
        <w:pStyle w:val="BodyA"/>
        <w:rPr>
          <w:rFonts w:ascii="Calibri" w:hAnsi="Calibri" w:cs="Calibri"/>
          <w:lang w:val="en-US"/>
        </w:rPr>
      </w:pPr>
      <w:r w:rsidRPr="007D609E">
        <w:rPr>
          <w:rFonts w:ascii="Calibri" w:eastAsia="Arial Unicode MS" w:hAnsi="Calibri" w:cs="Calibri"/>
          <w:b/>
          <w:bCs/>
          <w:sz w:val="20"/>
          <w:szCs w:val="20"/>
          <w:lang w:val="en-US"/>
        </w:rPr>
        <w:t>T</w:t>
      </w:r>
      <w:r w:rsidR="00DA5B4B" w:rsidRPr="007D609E">
        <w:rPr>
          <w:rFonts w:ascii="Calibri" w:eastAsia="Arial Unicode MS" w:hAnsi="Calibri" w:cs="Calibri"/>
          <w:b/>
          <w:bCs/>
        </w:rPr>
        <w:t xml:space="preserve">: </w:t>
      </w:r>
      <w:r w:rsidR="00CE101B" w:rsidRPr="00CE101B">
        <w:rPr>
          <w:rFonts w:ascii="Calibri" w:eastAsia="Arial Unicode MS" w:hAnsi="Calibri" w:cs="Calibri"/>
          <w:lang w:val="en-US"/>
        </w:rPr>
        <w:t>0116 214 3148</w:t>
      </w:r>
    </w:p>
    <w:p w14:paraId="708401DD" w14:textId="77777777" w:rsidR="00EC3784" w:rsidRPr="007D609E" w:rsidRDefault="00EC3784">
      <w:pPr>
        <w:pStyle w:val="BodyA"/>
        <w:rPr>
          <w:rFonts w:ascii="Calibri" w:hAnsi="Calibri" w:cs="Calibri"/>
        </w:rPr>
      </w:pPr>
    </w:p>
    <w:p w14:paraId="774FC8E5" w14:textId="77777777" w:rsidR="00C0343F" w:rsidRDefault="00C0343F">
      <w:pPr>
        <w:pStyle w:val="BodyA"/>
        <w:rPr>
          <w:rFonts w:ascii="Calibri" w:hAnsi="Calibri" w:cs="Calibri"/>
        </w:rPr>
      </w:pPr>
    </w:p>
    <w:p w14:paraId="61B2882D" w14:textId="77777777" w:rsidR="00567EE7" w:rsidRDefault="00567EE7">
      <w:pPr>
        <w:pStyle w:val="BodyA"/>
        <w:rPr>
          <w:rFonts w:ascii="Calibri" w:hAnsi="Calibri" w:cs="Calibri"/>
        </w:rPr>
      </w:pPr>
    </w:p>
    <w:p w14:paraId="55F51BFF" w14:textId="77777777" w:rsidR="00567EE7" w:rsidRDefault="00567EE7">
      <w:pPr>
        <w:pStyle w:val="BodyA"/>
        <w:rPr>
          <w:rFonts w:ascii="Calibri" w:hAnsi="Calibri" w:cs="Calibri"/>
        </w:rPr>
      </w:pPr>
    </w:p>
    <w:p w14:paraId="12895A83" w14:textId="2A803927" w:rsidR="00EC3784" w:rsidRPr="00C0343F" w:rsidRDefault="00DA5B4B" w:rsidP="00665BB0">
      <w:pPr>
        <w:pStyle w:val="BodyA"/>
        <w:numPr>
          <w:ilvl w:val="0"/>
          <w:numId w:val="21"/>
        </w:numPr>
        <w:rPr>
          <w:rFonts w:ascii="Calibri" w:hAnsi="Calibri" w:cs="Calibri"/>
          <w:b/>
          <w:bCs/>
        </w:rPr>
      </w:pPr>
      <w:r w:rsidRPr="006753E1">
        <w:rPr>
          <w:rFonts w:ascii="Calibri" w:eastAsia="Arial Unicode MS" w:hAnsi="Calibri" w:cs="Calibri"/>
          <w:b/>
          <w:bCs/>
          <w:sz w:val="24"/>
          <w:szCs w:val="24"/>
        </w:rPr>
        <w:t>Introduction</w:t>
      </w:r>
    </w:p>
    <w:p w14:paraId="1D991F36" w14:textId="48514672" w:rsidR="00A41E52" w:rsidRPr="004E59EC" w:rsidRDefault="004E59EC" w:rsidP="004E59EC">
      <w:pPr>
        <w:pStyle w:val="BodyA"/>
        <w:spacing w:after="0"/>
        <w:rPr>
          <w:rFonts w:ascii="Calibri" w:eastAsia="Calibri" w:hAnsi="Calibri" w:cs="Calibri"/>
          <w:color w:val="auto"/>
          <w:sz w:val="20"/>
          <w:szCs w:val="20"/>
          <w:bdr w:val="none" w:sz="0" w:space="0" w:color="auto"/>
          <w:lang w:val="en-US" w:eastAsia="en-US"/>
        </w:rPr>
      </w:pPr>
      <w:r w:rsidRPr="004E59EC">
        <w:rPr>
          <w:rFonts w:ascii="Calibri" w:eastAsia="Calibri" w:hAnsi="Calibri" w:cs="Calibri"/>
          <w:color w:val="auto"/>
          <w:sz w:val="20"/>
          <w:szCs w:val="20"/>
          <w:bdr w:val="none" w:sz="0" w:space="0" w:color="auto"/>
          <w:lang w:val="en-US" w:eastAsia="en-US"/>
        </w:rPr>
        <w:t>The Mead Educational Trust (TMET) invites tenders for the provision of Alternative Provision placements. TMET is a growing family of primary and secondary schools, currently comprising 1</w:t>
      </w:r>
      <w:r w:rsidR="00033775">
        <w:rPr>
          <w:rFonts w:ascii="Calibri" w:eastAsia="Calibri" w:hAnsi="Calibri" w:cs="Calibri"/>
          <w:color w:val="auto"/>
          <w:sz w:val="20"/>
          <w:szCs w:val="20"/>
          <w:bdr w:val="none" w:sz="0" w:space="0" w:color="auto"/>
          <w:lang w:val="en-US" w:eastAsia="en-US"/>
        </w:rPr>
        <w:t>4</w:t>
      </w:r>
      <w:r w:rsidRPr="004E59EC">
        <w:rPr>
          <w:rFonts w:ascii="Calibri" w:eastAsia="Calibri" w:hAnsi="Calibri" w:cs="Calibri"/>
          <w:color w:val="auto"/>
          <w:sz w:val="20"/>
          <w:szCs w:val="20"/>
          <w:bdr w:val="none" w:sz="0" w:space="0" w:color="auto"/>
          <w:lang w:val="en-US" w:eastAsia="en-US"/>
        </w:rPr>
        <w:t xml:space="preserve"> schools in Leicester and Leicestershire: 5 secondary schools, 8 primary schools,</w:t>
      </w:r>
      <w:r w:rsidR="00033775">
        <w:rPr>
          <w:rFonts w:ascii="Calibri" w:eastAsia="Calibri" w:hAnsi="Calibri" w:cs="Calibri"/>
          <w:color w:val="auto"/>
          <w:sz w:val="20"/>
          <w:szCs w:val="20"/>
          <w:bdr w:val="none" w:sz="0" w:space="0" w:color="auto"/>
          <w:lang w:val="en-US" w:eastAsia="en-US"/>
        </w:rPr>
        <w:t xml:space="preserve"> 1 special school,</w:t>
      </w:r>
      <w:r w:rsidRPr="004E59EC">
        <w:rPr>
          <w:rFonts w:ascii="Calibri" w:eastAsia="Calibri" w:hAnsi="Calibri" w:cs="Calibri"/>
          <w:color w:val="auto"/>
          <w:sz w:val="20"/>
          <w:szCs w:val="20"/>
          <w:bdr w:val="none" w:sz="0" w:space="0" w:color="auto"/>
          <w:lang w:val="en-US" w:eastAsia="en-US"/>
        </w:rPr>
        <w:t xml:space="preserve"> a Teaching School (TsHub), and a SCITT. Further details about our schools can be found on the TMET website. TMET currently serves</w:t>
      </w:r>
      <w:r w:rsidR="00033775">
        <w:rPr>
          <w:rFonts w:ascii="Calibri" w:eastAsia="Calibri" w:hAnsi="Calibri" w:cs="Calibri"/>
          <w:color w:val="auto"/>
          <w:sz w:val="20"/>
          <w:szCs w:val="20"/>
          <w:bdr w:val="none" w:sz="0" w:space="0" w:color="auto"/>
          <w:lang w:val="en-US" w:eastAsia="en-US"/>
        </w:rPr>
        <w:t xml:space="preserve"> over</w:t>
      </w:r>
      <w:r w:rsidRPr="004E59EC">
        <w:rPr>
          <w:rFonts w:ascii="Calibri" w:eastAsia="Calibri" w:hAnsi="Calibri" w:cs="Calibri"/>
          <w:color w:val="auto"/>
          <w:sz w:val="20"/>
          <w:szCs w:val="20"/>
          <w:bdr w:val="none" w:sz="0" w:space="0" w:color="auto"/>
          <w:lang w:val="en-US" w:eastAsia="en-US"/>
        </w:rPr>
        <w:t xml:space="preserve"> 9,</w:t>
      </w:r>
      <w:r w:rsidR="00033775">
        <w:rPr>
          <w:rFonts w:ascii="Calibri" w:eastAsia="Calibri" w:hAnsi="Calibri" w:cs="Calibri"/>
          <w:color w:val="auto"/>
          <w:sz w:val="20"/>
          <w:szCs w:val="20"/>
          <w:bdr w:val="none" w:sz="0" w:space="0" w:color="auto"/>
          <w:lang w:val="en-US" w:eastAsia="en-US"/>
        </w:rPr>
        <w:t>500</w:t>
      </w:r>
      <w:r w:rsidRPr="004E59EC">
        <w:rPr>
          <w:rFonts w:ascii="Calibri" w:eastAsia="Calibri" w:hAnsi="Calibri" w:cs="Calibri"/>
          <w:color w:val="auto"/>
          <w:sz w:val="20"/>
          <w:szCs w:val="20"/>
          <w:bdr w:val="none" w:sz="0" w:space="0" w:color="auto"/>
          <w:lang w:val="en-US" w:eastAsia="en-US"/>
        </w:rPr>
        <w:t xml:space="preserve"> pupils, including </w:t>
      </w:r>
      <w:r w:rsidR="00033775">
        <w:rPr>
          <w:rFonts w:ascii="Calibri" w:eastAsia="Calibri" w:hAnsi="Calibri" w:cs="Calibri"/>
          <w:color w:val="auto"/>
          <w:sz w:val="20"/>
          <w:szCs w:val="20"/>
          <w:bdr w:val="none" w:sz="0" w:space="0" w:color="auto"/>
          <w:lang w:val="en-US" w:eastAsia="en-US"/>
        </w:rPr>
        <w:t xml:space="preserve">approximately </w:t>
      </w:r>
      <w:r w:rsidRPr="004E59EC">
        <w:rPr>
          <w:rFonts w:ascii="Calibri" w:eastAsia="Calibri" w:hAnsi="Calibri" w:cs="Calibri"/>
          <w:color w:val="auto"/>
          <w:sz w:val="20"/>
          <w:szCs w:val="20"/>
          <w:bdr w:val="none" w:sz="0" w:space="0" w:color="auto"/>
          <w:lang w:val="en-US" w:eastAsia="en-US"/>
        </w:rPr>
        <w:t>5,</w:t>
      </w:r>
      <w:r w:rsidR="00033775">
        <w:rPr>
          <w:rFonts w:ascii="Calibri" w:eastAsia="Calibri" w:hAnsi="Calibri" w:cs="Calibri"/>
          <w:color w:val="auto"/>
          <w:sz w:val="20"/>
          <w:szCs w:val="20"/>
          <w:bdr w:val="none" w:sz="0" w:space="0" w:color="auto"/>
          <w:lang w:val="en-US" w:eastAsia="en-US"/>
        </w:rPr>
        <w:t>800</w:t>
      </w:r>
      <w:r w:rsidRPr="004E59EC">
        <w:rPr>
          <w:rFonts w:ascii="Calibri" w:eastAsia="Calibri" w:hAnsi="Calibri" w:cs="Calibri"/>
          <w:color w:val="auto"/>
          <w:sz w:val="20"/>
          <w:szCs w:val="20"/>
          <w:bdr w:val="none" w:sz="0" w:space="0" w:color="auto"/>
          <w:lang w:val="en-US" w:eastAsia="en-US"/>
        </w:rPr>
        <w:t xml:space="preserve"> secondary students.</w:t>
      </w:r>
    </w:p>
    <w:p w14:paraId="4E6263E0" w14:textId="77777777" w:rsidR="004E59EC" w:rsidRDefault="004E59EC" w:rsidP="004E59EC">
      <w:pPr>
        <w:pStyle w:val="BodyA"/>
        <w:spacing w:after="0"/>
        <w:rPr>
          <w:rFonts w:eastAsia="Arial Unicode MS" w:hAnsi="Arial Unicode MS" w:cs="Arial Unicode MS"/>
          <w:sz w:val="20"/>
          <w:szCs w:val="20"/>
          <w:lang w:val="en-US"/>
        </w:rPr>
      </w:pPr>
    </w:p>
    <w:p w14:paraId="751473D8" w14:textId="15FCE3CE" w:rsidR="001667F7" w:rsidRDefault="001667F7" w:rsidP="00665BB0">
      <w:pPr>
        <w:pStyle w:val="BodyA"/>
        <w:numPr>
          <w:ilvl w:val="0"/>
          <w:numId w:val="21"/>
        </w:numPr>
        <w:spacing w:after="0"/>
        <w:rPr>
          <w:rFonts w:eastAsia="Arial Unicode MS" w:hAnsi="Arial Unicode MS" w:cs="Arial Unicode MS"/>
          <w:b/>
          <w:bCs/>
          <w:sz w:val="20"/>
          <w:szCs w:val="20"/>
          <w:lang w:val="en-US"/>
        </w:rPr>
      </w:pPr>
      <w:r w:rsidRPr="001667F7">
        <w:rPr>
          <w:rFonts w:eastAsia="Arial Unicode MS" w:hAnsi="Arial Unicode MS" w:cs="Arial Unicode MS"/>
          <w:b/>
          <w:bCs/>
          <w:sz w:val="20"/>
          <w:szCs w:val="20"/>
          <w:lang w:val="en-US"/>
        </w:rPr>
        <w:t>Current Provision</w:t>
      </w:r>
    </w:p>
    <w:p w14:paraId="2776489B" w14:textId="5491B688" w:rsidR="0072792B" w:rsidRDefault="001667F7" w:rsidP="001667F7">
      <w:pPr>
        <w:pStyle w:val="BodyA"/>
        <w:spacing w:after="0"/>
        <w:rPr>
          <w:rFonts w:eastAsia="Arial Unicode MS" w:hAnsi="Arial Unicode MS" w:cs="Arial Unicode MS"/>
          <w:sz w:val="20"/>
          <w:szCs w:val="20"/>
          <w:lang w:val="en-US"/>
        </w:rPr>
      </w:pPr>
      <w:r w:rsidRPr="001667F7">
        <w:rPr>
          <w:rFonts w:eastAsia="Arial Unicode MS" w:hAnsi="Arial Unicode MS" w:cs="Arial Unicode MS"/>
          <w:sz w:val="20"/>
          <w:szCs w:val="20"/>
          <w:lang w:val="en-US"/>
        </w:rPr>
        <w:br/>
      </w:r>
      <w:r w:rsidRPr="001667F7">
        <w:rPr>
          <w:rFonts w:ascii="Calibri" w:eastAsia="Calibri" w:hAnsi="Calibri" w:cs="Calibri"/>
          <w:color w:val="auto"/>
          <w:sz w:val="20"/>
          <w:szCs w:val="20"/>
          <w:bdr w:val="none" w:sz="0" w:space="0" w:color="auto"/>
          <w:lang w:val="en-US" w:eastAsia="en-US"/>
        </w:rPr>
        <w:t>At present, we commission Alternative Provision placements for 58 secondary-age students annually. This number is expected to remain consistent over the next three years. Approximately half of these students attend off-site placements full-time, while the remainder spend at least one day per week at their host TMET school.</w:t>
      </w:r>
    </w:p>
    <w:p w14:paraId="02543C74" w14:textId="77777777" w:rsidR="001667F7" w:rsidRDefault="001667F7" w:rsidP="001667F7">
      <w:pPr>
        <w:pStyle w:val="BodyA"/>
        <w:spacing w:after="0"/>
        <w:rPr>
          <w:rFonts w:eastAsia="Arial Unicode MS" w:hAnsi="Arial Unicode MS" w:cs="Arial Unicode MS"/>
          <w:sz w:val="20"/>
          <w:szCs w:val="20"/>
          <w:lang w:val="en-US"/>
        </w:rPr>
      </w:pPr>
    </w:p>
    <w:p w14:paraId="15C46A05" w14:textId="28C2B3A9" w:rsidR="00F23C9D" w:rsidRDefault="00F876F3" w:rsidP="00665BB0">
      <w:pPr>
        <w:pStyle w:val="BodyA"/>
        <w:numPr>
          <w:ilvl w:val="0"/>
          <w:numId w:val="21"/>
        </w:numPr>
        <w:spacing w:after="0"/>
        <w:rPr>
          <w:rFonts w:hAnsi="Arial Unicode MS" w:cs="Arial Unicode MS"/>
          <w:b/>
          <w:bCs/>
          <w:sz w:val="20"/>
          <w:szCs w:val="20"/>
        </w:rPr>
      </w:pPr>
      <w:r>
        <w:rPr>
          <w:rFonts w:hAnsi="Arial Unicode MS" w:cs="Arial Unicode MS"/>
          <w:b/>
          <w:bCs/>
          <w:sz w:val="20"/>
          <w:szCs w:val="20"/>
        </w:rPr>
        <w:t>Aims</w:t>
      </w:r>
      <w:r w:rsidR="00F23C9D" w:rsidRPr="00F23C9D">
        <w:rPr>
          <w:rFonts w:hAnsi="Arial Unicode MS" w:cs="Arial Unicode MS"/>
          <w:b/>
          <w:bCs/>
          <w:sz w:val="20"/>
          <w:szCs w:val="20"/>
        </w:rPr>
        <w:t xml:space="preserve"> for Alternative Provision</w:t>
      </w:r>
      <w:r w:rsidR="003A1E5B">
        <w:rPr>
          <w:rFonts w:hAnsi="Arial Unicode MS" w:cs="Arial Unicode MS"/>
          <w:b/>
          <w:bCs/>
          <w:sz w:val="20"/>
          <w:szCs w:val="20"/>
        </w:rPr>
        <w:t xml:space="preserve"> development</w:t>
      </w:r>
    </w:p>
    <w:p w14:paraId="21E3740E" w14:textId="6A1E3223" w:rsidR="00F23C9D" w:rsidRDefault="00F23C9D" w:rsidP="00C815D5">
      <w:pPr>
        <w:pStyle w:val="BodyA"/>
        <w:spacing w:after="0"/>
        <w:rPr>
          <w:rFonts w:ascii="Calibri" w:eastAsia="Calibri" w:hAnsi="Calibri" w:cs="Calibri"/>
          <w:color w:val="auto"/>
          <w:sz w:val="20"/>
          <w:szCs w:val="20"/>
          <w:bdr w:val="none" w:sz="0" w:space="0" w:color="auto"/>
          <w:lang w:val="en-US" w:eastAsia="en-US"/>
        </w:rPr>
      </w:pPr>
      <w:r w:rsidRPr="00F23C9D">
        <w:rPr>
          <w:rFonts w:hAnsi="Arial Unicode MS" w:cs="Arial Unicode MS"/>
          <w:sz w:val="20"/>
          <w:szCs w:val="20"/>
        </w:rPr>
        <w:br/>
      </w:r>
      <w:r w:rsidRPr="00F23C9D">
        <w:rPr>
          <w:rFonts w:ascii="Calibri" w:eastAsia="Calibri" w:hAnsi="Calibri" w:cs="Calibri"/>
          <w:color w:val="auto"/>
          <w:sz w:val="20"/>
          <w:szCs w:val="20"/>
          <w:bdr w:val="none" w:sz="0" w:space="0" w:color="auto"/>
          <w:lang w:val="en-US" w:eastAsia="en-US"/>
        </w:rPr>
        <w:t xml:space="preserve">We currently engage 21 different external providers and aim to consolidate these services by partnering with a select group of main providers. </w:t>
      </w:r>
      <w:r w:rsidR="008F1937">
        <w:rPr>
          <w:rFonts w:ascii="Calibri" w:eastAsia="Calibri" w:hAnsi="Calibri" w:cs="Calibri"/>
          <w:color w:val="auto"/>
          <w:sz w:val="20"/>
          <w:szCs w:val="20"/>
          <w:bdr w:val="none" w:sz="0" w:space="0" w:color="auto"/>
          <w:lang w:val="en-US" w:eastAsia="en-US"/>
        </w:rPr>
        <w:t xml:space="preserve"> This tender process is for one provider </w:t>
      </w:r>
      <w:r w:rsidR="0009532B">
        <w:rPr>
          <w:rFonts w:ascii="Calibri" w:eastAsia="Calibri" w:hAnsi="Calibri" w:cs="Calibri"/>
          <w:color w:val="auto"/>
          <w:sz w:val="20"/>
          <w:szCs w:val="20"/>
          <w:bdr w:val="none" w:sz="0" w:space="0" w:color="auto"/>
          <w:lang w:val="en-US" w:eastAsia="en-US"/>
        </w:rPr>
        <w:t>who will provide approximately 20 days</w:t>
      </w:r>
      <w:r w:rsidR="00BB770E">
        <w:rPr>
          <w:rFonts w:ascii="Calibri" w:eastAsia="Calibri" w:hAnsi="Calibri" w:cs="Calibri"/>
          <w:color w:val="auto"/>
          <w:sz w:val="20"/>
          <w:szCs w:val="20"/>
          <w:bdr w:val="none" w:sz="0" w:space="0" w:color="auto"/>
          <w:lang w:val="en-US" w:eastAsia="en-US"/>
        </w:rPr>
        <w:t xml:space="preserve"> of provision per week, e.g. 10 students for two days each.</w:t>
      </w:r>
      <w:r w:rsidR="00604430">
        <w:rPr>
          <w:rFonts w:ascii="Calibri" w:eastAsia="Calibri" w:hAnsi="Calibri" w:cs="Calibri"/>
          <w:color w:val="auto"/>
          <w:sz w:val="20"/>
          <w:szCs w:val="20"/>
          <w:bdr w:val="none" w:sz="0" w:space="0" w:color="auto"/>
          <w:lang w:val="en-US" w:eastAsia="en-US"/>
        </w:rPr>
        <w:t xml:space="preserve">  This may include the option of hosting a TMET staff member on site to deliver English and Maths</w:t>
      </w:r>
      <w:r w:rsidR="006D3646">
        <w:rPr>
          <w:rFonts w:ascii="Calibri" w:eastAsia="Calibri" w:hAnsi="Calibri" w:cs="Calibri"/>
          <w:color w:val="auto"/>
          <w:sz w:val="20"/>
          <w:szCs w:val="20"/>
          <w:bdr w:val="none" w:sz="0" w:space="0" w:color="auto"/>
          <w:lang w:val="en-US" w:eastAsia="en-US"/>
        </w:rPr>
        <w:t xml:space="preserve"> for 2 days a week to support outcomes.</w:t>
      </w:r>
    </w:p>
    <w:p w14:paraId="400BF45C" w14:textId="77777777" w:rsidR="00260D8B" w:rsidRDefault="00260D8B" w:rsidP="003A1E5B">
      <w:pPr>
        <w:pStyle w:val="BodyA"/>
        <w:spacing w:after="0"/>
        <w:rPr>
          <w:rFonts w:ascii="Calibri" w:eastAsia="Calibri" w:hAnsi="Calibri" w:cs="Calibri"/>
          <w:color w:val="auto"/>
          <w:sz w:val="20"/>
          <w:szCs w:val="20"/>
          <w:bdr w:val="none" w:sz="0" w:space="0" w:color="auto"/>
          <w:lang w:val="en-US" w:eastAsia="en-US"/>
        </w:rPr>
      </w:pPr>
    </w:p>
    <w:p w14:paraId="1B0F49B0" w14:textId="77777777" w:rsidR="001667F7" w:rsidRPr="00F23C9D" w:rsidRDefault="001667F7" w:rsidP="001667F7">
      <w:pPr>
        <w:pStyle w:val="BodyA"/>
        <w:spacing w:after="0"/>
        <w:rPr>
          <w:rFonts w:eastAsia="Arial Unicode MS" w:hAnsi="Arial Unicode MS" w:cs="Arial Unicode MS"/>
          <w:sz w:val="20"/>
          <w:szCs w:val="20"/>
        </w:rPr>
      </w:pPr>
    </w:p>
    <w:p w14:paraId="48A0068A" w14:textId="39D5514A" w:rsidR="00F876F3" w:rsidRPr="00002AD1" w:rsidRDefault="00F876F3" w:rsidP="00665B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eastAsia="Arial"/>
          <w:b/>
          <w:bCs/>
          <w:sz w:val="20"/>
          <w:szCs w:val="20"/>
          <w:lang w:val="en-GB"/>
        </w:rPr>
      </w:pPr>
      <w:r w:rsidRPr="00002AD1">
        <w:rPr>
          <w:rFonts w:eastAsia="Arial"/>
          <w:b/>
          <w:bCs/>
          <w:sz w:val="20"/>
          <w:szCs w:val="20"/>
          <w:lang w:val="en-GB"/>
        </w:rPr>
        <w:t>Contract Details</w:t>
      </w:r>
    </w:p>
    <w:p w14:paraId="0DC828F1" w14:textId="60BFFE0A" w:rsidR="00CE37F6" w:rsidRPr="00CE37F6" w:rsidRDefault="00F876F3" w:rsidP="00665B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bdr w:val="none" w:sz="0" w:space="0" w:color="auto"/>
          <w:lang w:val="en-GB"/>
        </w:rPr>
      </w:pPr>
      <w:r w:rsidRPr="00F876F3">
        <w:rPr>
          <w:rFonts w:ascii="Calibri" w:eastAsia="Calibri" w:hAnsi="Calibri" w:cs="Calibri"/>
          <w:b/>
          <w:bCs/>
          <w:sz w:val="20"/>
          <w:szCs w:val="20"/>
          <w:bdr w:val="none" w:sz="0" w:space="0" w:color="auto"/>
          <w:lang w:val="en-GB"/>
        </w:rPr>
        <w:t>Duration:</w:t>
      </w:r>
      <w:r w:rsidRPr="00F876F3">
        <w:rPr>
          <w:rFonts w:ascii="Calibri" w:eastAsia="Calibri" w:hAnsi="Calibri" w:cs="Calibri"/>
          <w:sz w:val="20"/>
          <w:szCs w:val="20"/>
          <w:bdr w:val="none" w:sz="0" w:space="0" w:color="auto"/>
          <w:lang w:val="en-GB"/>
        </w:rPr>
        <w:t xml:space="preserve"> </w:t>
      </w:r>
      <w:r w:rsidR="00A3003D" w:rsidRPr="00A3003D">
        <w:rPr>
          <w:rFonts w:ascii="Calibri" w:eastAsia="Calibri" w:hAnsi="Calibri" w:cs="Calibri"/>
          <w:sz w:val="20"/>
          <w:szCs w:val="20"/>
          <w:bdr w:val="none" w:sz="0" w:space="0" w:color="auto"/>
        </w:rPr>
        <w:t xml:space="preserve">The initial contract term will be </w:t>
      </w:r>
      <w:r w:rsidR="00BB770E">
        <w:rPr>
          <w:rFonts w:ascii="Calibri" w:eastAsia="Calibri" w:hAnsi="Calibri" w:cs="Calibri"/>
          <w:sz w:val="20"/>
          <w:szCs w:val="20"/>
          <w:bdr w:val="none" w:sz="0" w:space="0" w:color="auto"/>
        </w:rPr>
        <w:t>one year</w:t>
      </w:r>
      <w:r w:rsidR="00A3003D" w:rsidRPr="00A3003D">
        <w:rPr>
          <w:rFonts w:ascii="Calibri" w:eastAsia="Calibri" w:hAnsi="Calibri" w:cs="Calibri"/>
          <w:sz w:val="20"/>
          <w:szCs w:val="20"/>
          <w:bdr w:val="none" w:sz="0" w:space="0" w:color="auto"/>
        </w:rPr>
        <w:t>, with an option to extend for</w:t>
      </w:r>
      <w:r w:rsidR="00BB770E">
        <w:rPr>
          <w:rFonts w:ascii="Calibri" w:eastAsia="Calibri" w:hAnsi="Calibri" w:cs="Calibri"/>
          <w:sz w:val="20"/>
          <w:szCs w:val="20"/>
          <w:bdr w:val="none" w:sz="0" w:space="0" w:color="auto"/>
        </w:rPr>
        <w:t xml:space="preserve"> an </w:t>
      </w:r>
      <w:r w:rsidR="00A3003D" w:rsidRPr="00A3003D">
        <w:rPr>
          <w:rFonts w:ascii="Calibri" w:eastAsia="Calibri" w:hAnsi="Calibri" w:cs="Calibri"/>
          <w:sz w:val="20"/>
          <w:szCs w:val="20"/>
          <w:bdr w:val="none" w:sz="0" w:space="0" w:color="auto"/>
        </w:rPr>
        <w:t>additional</w:t>
      </w:r>
      <w:r w:rsidR="00BB770E">
        <w:rPr>
          <w:rFonts w:ascii="Calibri" w:eastAsia="Calibri" w:hAnsi="Calibri" w:cs="Calibri"/>
          <w:sz w:val="20"/>
          <w:szCs w:val="20"/>
          <w:bdr w:val="none" w:sz="0" w:space="0" w:color="auto"/>
        </w:rPr>
        <w:t xml:space="preserve"> one or</w:t>
      </w:r>
      <w:r w:rsidR="00A3003D" w:rsidRPr="00A3003D">
        <w:rPr>
          <w:rFonts w:ascii="Calibri" w:eastAsia="Calibri" w:hAnsi="Calibri" w:cs="Calibri"/>
          <w:sz w:val="20"/>
          <w:szCs w:val="20"/>
          <w:bdr w:val="none" w:sz="0" w:space="0" w:color="auto"/>
        </w:rPr>
        <w:t xml:space="preserve"> two years, subject to mutual agreement and satisfactory performance.</w:t>
      </w:r>
    </w:p>
    <w:p w14:paraId="54663D65" w14:textId="6AAC5A91" w:rsidR="00F876F3" w:rsidRDefault="00F876F3" w:rsidP="00665B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bdr w:val="none" w:sz="0" w:space="0" w:color="auto"/>
          <w:lang w:val="en-GB"/>
        </w:rPr>
      </w:pPr>
      <w:r w:rsidRPr="00F876F3">
        <w:rPr>
          <w:rFonts w:ascii="Calibri" w:eastAsia="Calibri" w:hAnsi="Calibri" w:cs="Calibri"/>
          <w:b/>
          <w:bCs/>
          <w:sz w:val="20"/>
          <w:szCs w:val="20"/>
          <w:bdr w:val="none" w:sz="0" w:space="0" w:color="auto"/>
          <w:lang w:val="en-GB"/>
        </w:rPr>
        <w:t>Start Date:</w:t>
      </w:r>
      <w:r w:rsidRPr="00F876F3">
        <w:rPr>
          <w:rFonts w:ascii="Calibri" w:eastAsia="Calibri" w:hAnsi="Calibri" w:cs="Calibri"/>
          <w:sz w:val="20"/>
          <w:szCs w:val="20"/>
          <w:bdr w:val="none" w:sz="0" w:space="0" w:color="auto"/>
          <w:lang w:val="en-GB"/>
        </w:rPr>
        <w:t xml:space="preserve"> The expected start date is 2</w:t>
      </w:r>
      <w:r w:rsidR="00B36E2A">
        <w:rPr>
          <w:rFonts w:ascii="Calibri" w:eastAsia="Calibri" w:hAnsi="Calibri" w:cs="Calibri"/>
          <w:sz w:val="20"/>
          <w:szCs w:val="20"/>
          <w:bdr w:val="none" w:sz="0" w:space="0" w:color="auto"/>
          <w:lang w:val="en-GB"/>
        </w:rPr>
        <w:t>7</w:t>
      </w:r>
      <w:r w:rsidRPr="00F876F3">
        <w:rPr>
          <w:rFonts w:ascii="Calibri" w:eastAsia="Calibri" w:hAnsi="Calibri" w:cs="Calibri"/>
          <w:sz w:val="20"/>
          <w:szCs w:val="20"/>
          <w:bdr w:val="none" w:sz="0" w:space="0" w:color="auto"/>
          <w:lang w:val="en-GB"/>
        </w:rPr>
        <w:t xml:space="preserve"> August 202</w:t>
      </w:r>
      <w:r w:rsidR="00221D16">
        <w:rPr>
          <w:rFonts w:ascii="Calibri" w:eastAsia="Calibri" w:hAnsi="Calibri" w:cs="Calibri"/>
          <w:sz w:val="20"/>
          <w:szCs w:val="20"/>
          <w:bdr w:val="none" w:sz="0" w:space="0" w:color="auto"/>
          <w:lang w:val="en-GB"/>
        </w:rPr>
        <w:t>5</w:t>
      </w:r>
      <w:r w:rsidRPr="00F876F3">
        <w:rPr>
          <w:rFonts w:ascii="Calibri" w:eastAsia="Calibri" w:hAnsi="Calibri" w:cs="Calibri"/>
          <w:sz w:val="20"/>
          <w:szCs w:val="20"/>
          <w:bdr w:val="none" w:sz="0" w:space="0" w:color="auto"/>
          <w:lang w:val="en-GB"/>
        </w:rPr>
        <w:t>, with</w:t>
      </w:r>
      <w:r w:rsidR="008F3509">
        <w:rPr>
          <w:rFonts w:ascii="Calibri" w:eastAsia="Calibri" w:hAnsi="Calibri" w:cs="Calibri"/>
          <w:sz w:val="20"/>
          <w:szCs w:val="20"/>
          <w:bdr w:val="none" w:sz="0" w:space="0" w:color="auto"/>
          <w:lang w:val="en-GB"/>
        </w:rPr>
        <w:t xml:space="preserve"> preparation</w:t>
      </w:r>
      <w:r w:rsidRPr="00F876F3">
        <w:rPr>
          <w:rFonts w:ascii="Calibri" w:eastAsia="Calibri" w:hAnsi="Calibri" w:cs="Calibri"/>
          <w:sz w:val="20"/>
          <w:szCs w:val="20"/>
          <w:bdr w:val="none" w:sz="0" w:space="0" w:color="auto"/>
          <w:lang w:val="en-GB"/>
        </w:rPr>
        <w:t xml:space="preserve"> during the summer term to ensure a successful transition.</w:t>
      </w:r>
    </w:p>
    <w:p w14:paraId="22CBACDC" w14:textId="5CFBC46B" w:rsidR="00CE37F6" w:rsidRPr="00F876F3" w:rsidRDefault="00417B68" w:rsidP="00665BB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bdr w:val="none" w:sz="0" w:space="0" w:color="auto"/>
          <w:lang w:val="en-GB"/>
        </w:rPr>
      </w:pPr>
      <w:r>
        <w:rPr>
          <w:rFonts w:ascii="Calibri" w:eastAsia="Calibri" w:hAnsi="Calibri" w:cs="Calibri"/>
          <w:b/>
          <w:bCs/>
          <w:sz w:val="20"/>
          <w:szCs w:val="20"/>
          <w:bdr w:val="none" w:sz="0" w:space="0" w:color="auto"/>
          <w:lang w:val="en-GB"/>
        </w:rPr>
        <w:t>Pupil details:</w:t>
      </w:r>
      <w:r>
        <w:rPr>
          <w:rFonts w:ascii="Calibri" w:eastAsia="Calibri" w:hAnsi="Calibri" w:cs="Calibri"/>
          <w:sz w:val="20"/>
          <w:szCs w:val="20"/>
          <w:bdr w:val="none" w:sz="0" w:space="0" w:color="auto"/>
          <w:lang w:val="en-GB"/>
        </w:rPr>
        <w:t xml:space="preserve"> the contrac</w:t>
      </w:r>
      <w:r w:rsidR="00D523EA">
        <w:rPr>
          <w:rFonts w:ascii="Calibri" w:eastAsia="Calibri" w:hAnsi="Calibri" w:cs="Calibri"/>
          <w:sz w:val="20"/>
          <w:szCs w:val="20"/>
          <w:bdr w:val="none" w:sz="0" w:space="0" w:color="auto"/>
          <w:lang w:val="en-GB"/>
        </w:rPr>
        <w:t xml:space="preserve">t </w:t>
      </w:r>
      <w:r w:rsidR="006C30F0">
        <w:rPr>
          <w:rFonts w:ascii="Calibri" w:eastAsia="Calibri" w:hAnsi="Calibri" w:cs="Calibri"/>
          <w:sz w:val="20"/>
          <w:szCs w:val="20"/>
          <w:bdr w:val="none" w:sz="0" w:space="0" w:color="auto"/>
          <w:lang w:val="en-GB"/>
        </w:rPr>
        <w:t>should provide for students in both Key Stages 3&amp;4</w:t>
      </w:r>
      <w:r w:rsidR="00296344">
        <w:rPr>
          <w:rFonts w:ascii="Calibri" w:eastAsia="Calibri" w:hAnsi="Calibri" w:cs="Calibri"/>
          <w:sz w:val="20"/>
          <w:szCs w:val="20"/>
          <w:bdr w:val="none" w:sz="0" w:space="0" w:color="auto"/>
          <w:lang w:val="en-GB"/>
        </w:rPr>
        <w:t xml:space="preserve"> across </w:t>
      </w:r>
      <w:r w:rsidR="00B36E2A">
        <w:rPr>
          <w:rFonts w:ascii="Calibri" w:eastAsia="Calibri" w:hAnsi="Calibri" w:cs="Calibri"/>
          <w:sz w:val="20"/>
          <w:szCs w:val="20"/>
          <w:bdr w:val="none" w:sz="0" w:space="0" w:color="auto"/>
          <w:lang w:val="en-GB"/>
        </w:rPr>
        <w:t xml:space="preserve">the week. </w:t>
      </w:r>
    </w:p>
    <w:p w14:paraId="5C92B4A1" w14:textId="77777777" w:rsidR="00F876F3" w:rsidRDefault="00F876F3" w:rsidP="007D60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sz w:val="20"/>
          <w:szCs w:val="20"/>
          <w:bdr w:val="none" w:sz="0" w:space="0" w:color="auto"/>
          <w:lang w:val="en-GB"/>
        </w:rPr>
      </w:pPr>
    </w:p>
    <w:p w14:paraId="4733A851" w14:textId="0B8862D5" w:rsidR="00EC3784" w:rsidRPr="00C0343F" w:rsidRDefault="00DA5B4B" w:rsidP="00665BB0">
      <w:pPr>
        <w:pStyle w:val="BodyA"/>
        <w:numPr>
          <w:ilvl w:val="0"/>
          <w:numId w:val="21"/>
        </w:numPr>
        <w:rPr>
          <w:rFonts w:ascii="Calibri" w:hAnsi="Calibri" w:cs="Calibri"/>
          <w:b/>
          <w:bCs/>
          <w:color w:val="auto"/>
          <w:sz w:val="24"/>
          <w:szCs w:val="24"/>
        </w:rPr>
      </w:pPr>
      <w:r w:rsidRPr="00C0343F">
        <w:rPr>
          <w:rFonts w:ascii="Calibri" w:hAnsi="Calibri" w:cs="Calibri"/>
          <w:b/>
          <w:bCs/>
          <w:color w:val="auto"/>
          <w:sz w:val="24"/>
          <w:szCs w:val="24"/>
        </w:rPr>
        <w:t>Objective of the I</w:t>
      </w:r>
      <w:r w:rsidR="00157645">
        <w:rPr>
          <w:rFonts w:ascii="Calibri" w:hAnsi="Calibri" w:cs="Calibri"/>
          <w:b/>
          <w:bCs/>
          <w:color w:val="auto"/>
          <w:sz w:val="24"/>
          <w:szCs w:val="24"/>
        </w:rPr>
        <w:t xml:space="preserve">nvitation to </w:t>
      </w:r>
      <w:r w:rsidRPr="00C0343F">
        <w:rPr>
          <w:rFonts w:ascii="Calibri" w:hAnsi="Calibri" w:cs="Calibri"/>
          <w:b/>
          <w:bCs/>
          <w:color w:val="auto"/>
          <w:sz w:val="24"/>
          <w:szCs w:val="24"/>
        </w:rPr>
        <w:t>T</w:t>
      </w:r>
      <w:r w:rsidR="00157645">
        <w:rPr>
          <w:rFonts w:ascii="Calibri" w:hAnsi="Calibri" w:cs="Calibri"/>
          <w:b/>
          <w:bCs/>
          <w:color w:val="auto"/>
          <w:sz w:val="24"/>
          <w:szCs w:val="24"/>
        </w:rPr>
        <w:t>ender</w:t>
      </w:r>
    </w:p>
    <w:p w14:paraId="76BCA851" w14:textId="6BD9D9DF" w:rsidR="008877D9" w:rsidRPr="007D609E" w:rsidRDefault="008877D9">
      <w:pPr>
        <w:pStyle w:val="BodyA"/>
        <w:rPr>
          <w:rFonts w:ascii="Calibri" w:eastAsia="Arial Unicode MS" w:hAnsi="Calibri" w:cs="Calibri"/>
          <w:color w:val="auto"/>
          <w:sz w:val="20"/>
          <w:szCs w:val="20"/>
          <w:lang w:val="en-US"/>
        </w:rPr>
      </w:pPr>
      <w:r w:rsidRPr="007D609E">
        <w:rPr>
          <w:rFonts w:ascii="Calibri" w:eastAsia="Arial Unicode MS" w:hAnsi="Calibri" w:cs="Calibri"/>
          <w:color w:val="auto"/>
          <w:sz w:val="20"/>
          <w:szCs w:val="20"/>
          <w:lang w:val="en-US"/>
        </w:rPr>
        <w:t xml:space="preserve">The Mead Educational Trust invites </w:t>
      </w:r>
      <w:r w:rsidR="00157645">
        <w:rPr>
          <w:rFonts w:ascii="Calibri" w:eastAsia="Arial Unicode MS" w:hAnsi="Calibri" w:cs="Calibri"/>
          <w:color w:val="auto"/>
          <w:sz w:val="20"/>
          <w:szCs w:val="20"/>
          <w:lang w:val="en-US"/>
        </w:rPr>
        <w:t xml:space="preserve">experienced providers of </w:t>
      </w:r>
      <w:r w:rsidR="00CE37F6">
        <w:rPr>
          <w:rFonts w:ascii="Calibri" w:eastAsia="Arial Unicode MS" w:hAnsi="Calibri" w:cs="Calibri"/>
          <w:color w:val="auto"/>
          <w:sz w:val="20"/>
          <w:szCs w:val="20"/>
          <w:lang w:val="en-US"/>
        </w:rPr>
        <w:t>Alternative Provision</w:t>
      </w:r>
      <w:r w:rsidRPr="007D609E">
        <w:rPr>
          <w:rFonts w:ascii="Calibri" w:eastAsia="Arial Unicode MS" w:hAnsi="Calibri" w:cs="Calibri"/>
          <w:color w:val="auto"/>
          <w:sz w:val="20"/>
          <w:szCs w:val="20"/>
          <w:lang w:val="en-US"/>
        </w:rPr>
        <w:t xml:space="preserve"> to submit proposals as detailed in this </w:t>
      </w:r>
      <w:r w:rsidR="00CC3916">
        <w:rPr>
          <w:rFonts w:ascii="Calibri" w:eastAsia="Arial Unicode MS" w:hAnsi="Calibri" w:cs="Calibri"/>
          <w:color w:val="auto"/>
          <w:sz w:val="20"/>
          <w:szCs w:val="20"/>
          <w:lang w:val="en-US"/>
        </w:rPr>
        <w:t>document</w:t>
      </w:r>
      <w:r w:rsidRPr="007D609E">
        <w:rPr>
          <w:rFonts w:ascii="Calibri" w:eastAsia="Arial Unicode MS" w:hAnsi="Calibri" w:cs="Calibri"/>
          <w:color w:val="auto"/>
          <w:sz w:val="20"/>
          <w:szCs w:val="20"/>
          <w:lang w:val="en-US"/>
        </w:rPr>
        <w:t xml:space="preserve">. The objective is to select a </w:t>
      </w:r>
      <w:r w:rsidR="00D7671C">
        <w:rPr>
          <w:rFonts w:ascii="Calibri" w:eastAsia="Arial Unicode MS" w:hAnsi="Calibri" w:cs="Calibri"/>
          <w:color w:val="auto"/>
          <w:sz w:val="20"/>
          <w:szCs w:val="20"/>
          <w:lang w:val="en-US"/>
        </w:rPr>
        <w:t>high-quality</w:t>
      </w:r>
      <w:r w:rsidR="008841AB">
        <w:rPr>
          <w:rFonts w:ascii="Calibri" w:eastAsia="Arial Unicode MS" w:hAnsi="Calibri" w:cs="Calibri"/>
          <w:color w:val="auto"/>
          <w:sz w:val="20"/>
          <w:szCs w:val="20"/>
          <w:lang w:val="en-US"/>
        </w:rPr>
        <w:t xml:space="preserve"> provider </w:t>
      </w:r>
      <w:r w:rsidR="00033CE4">
        <w:rPr>
          <w:rFonts w:ascii="Calibri" w:eastAsia="Arial Unicode MS" w:hAnsi="Calibri" w:cs="Calibri"/>
          <w:color w:val="auto"/>
          <w:sz w:val="20"/>
          <w:szCs w:val="20"/>
          <w:lang w:val="en-US"/>
        </w:rPr>
        <w:t>to</w:t>
      </w:r>
      <w:r w:rsidR="00873B8D">
        <w:rPr>
          <w:rFonts w:ascii="Calibri" w:eastAsia="Arial Unicode MS" w:hAnsi="Calibri" w:cs="Calibri"/>
          <w:color w:val="auto"/>
          <w:sz w:val="20"/>
          <w:szCs w:val="20"/>
          <w:lang w:val="en-US"/>
        </w:rPr>
        <w:t xml:space="preserve"> support us in making a positive difference to our learners and communities.</w:t>
      </w:r>
      <w:r w:rsidR="003A48BB">
        <w:rPr>
          <w:rFonts w:ascii="Calibri" w:eastAsia="Arial Unicode MS" w:hAnsi="Calibri" w:cs="Calibri"/>
          <w:color w:val="auto"/>
          <w:sz w:val="20"/>
          <w:szCs w:val="20"/>
          <w:lang w:val="en-US"/>
        </w:rPr>
        <w:t xml:space="preserve"> </w:t>
      </w:r>
    </w:p>
    <w:p w14:paraId="0D71FACE" w14:textId="11F6A6C3" w:rsidR="00EC3784" w:rsidRPr="007D609E" w:rsidRDefault="00DA5B4B">
      <w:pPr>
        <w:pStyle w:val="BodyA"/>
        <w:rPr>
          <w:rFonts w:ascii="Calibri" w:hAnsi="Calibri" w:cs="Calibri"/>
          <w:color w:val="auto"/>
          <w:sz w:val="20"/>
          <w:szCs w:val="20"/>
        </w:rPr>
      </w:pPr>
      <w:r w:rsidRPr="007D609E">
        <w:rPr>
          <w:rFonts w:ascii="Calibri" w:eastAsia="Arial Unicode MS" w:hAnsi="Calibri" w:cs="Calibri"/>
          <w:color w:val="auto"/>
          <w:sz w:val="20"/>
          <w:szCs w:val="20"/>
          <w:lang w:val="en-US"/>
        </w:rPr>
        <w:t>The purpose of this I</w:t>
      </w:r>
      <w:r w:rsidR="00D7671C">
        <w:rPr>
          <w:rFonts w:ascii="Calibri" w:eastAsia="Arial Unicode MS" w:hAnsi="Calibri" w:cs="Calibri"/>
          <w:color w:val="auto"/>
          <w:sz w:val="20"/>
          <w:szCs w:val="20"/>
          <w:lang w:val="en-US"/>
        </w:rPr>
        <w:t xml:space="preserve">nvitation to </w:t>
      </w:r>
      <w:r w:rsidRPr="007D609E">
        <w:rPr>
          <w:rFonts w:ascii="Calibri" w:eastAsia="Arial Unicode MS" w:hAnsi="Calibri" w:cs="Calibri"/>
          <w:color w:val="auto"/>
          <w:sz w:val="20"/>
          <w:szCs w:val="20"/>
          <w:lang w:val="en-US"/>
        </w:rPr>
        <w:t>T</w:t>
      </w:r>
      <w:r w:rsidR="00D7671C">
        <w:rPr>
          <w:rFonts w:ascii="Calibri" w:eastAsia="Arial Unicode MS" w:hAnsi="Calibri" w:cs="Calibri"/>
          <w:color w:val="auto"/>
          <w:sz w:val="20"/>
          <w:szCs w:val="20"/>
          <w:lang w:val="en-US"/>
        </w:rPr>
        <w:t>ender</w:t>
      </w:r>
      <w:r w:rsidRPr="007D609E">
        <w:rPr>
          <w:rFonts w:ascii="Calibri" w:eastAsia="Arial Unicode MS" w:hAnsi="Calibri" w:cs="Calibri"/>
          <w:color w:val="auto"/>
          <w:sz w:val="20"/>
          <w:szCs w:val="20"/>
          <w:lang w:val="en-US"/>
        </w:rPr>
        <w:t xml:space="preserve"> is to obtain professional, costed propositions and solutions for the required</w:t>
      </w:r>
      <w:r w:rsidR="007D609E" w:rsidRPr="007D609E">
        <w:rPr>
          <w:rFonts w:ascii="Calibri" w:eastAsia="Arial Unicode MS" w:hAnsi="Calibri" w:cs="Calibri"/>
          <w:color w:val="auto"/>
          <w:sz w:val="20"/>
          <w:szCs w:val="20"/>
          <w:lang w:val="en-US"/>
        </w:rPr>
        <w:t xml:space="preserve"> </w:t>
      </w:r>
      <w:r w:rsidRPr="007D609E">
        <w:rPr>
          <w:rFonts w:ascii="Calibri" w:eastAsia="Arial Unicode MS" w:hAnsi="Calibri" w:cs="Calibri"/>
          <w:color w:val="auto"/>
          <w:sz w:val="20"/>
          <w:szCs w:val="20"/>
          <w:lang w:val="en-US"/>
        </w:rPr>
        <w:t>services</w:t>
      </w:r>
      <w:r w:rsidRPr="007D609E">
        <w:rPr>
          <w:rFonts w:ascii="Calibri" w:eastAsia="Arial Unicode MS" w:hAnsi="Calibri" w:cs="Calibri"/>
          <w:color w:val="auto"/>
          <w:sz w:val="20"/>
          <w:szCs w:val="20"/>
        </w:rPr>
        <w:t>.</w:t>
      </w:r>
    </w:p>
    <w:p w14:paraId="4C6D4E13" w14:textId="77777777" w:rsidR="00EC53CA" w:rsidRDefault="00EC53CA">
      <w:pPr>
        <w:pStyle w:val="BodyA"/>
        <w:rPr>
          <w:rFonts w:ascii="Calibri" w:eastAsia="Arial Unicode MS" w:hAnsi="Calibri" w:cs="Calibri"/>
          <w:sz w:val="20"/>
          <w:szCs w:val="20"/>
          <w:lang w:val="en-US"/>
        </w:rPr>
      </w:pPr>
    </w:p>
    <w:p w14:paraId="0D2B9902" w14:textId="77777777" w:rsidR="006D3646" w:rsidRDefault="006D3646">
      <w:pPr>
        <w:pStyle w:val="BodyA"/>
        <w:rPr>
          <w:rFonts w:ascii="Calibri" w:eastAsia="Arial Unicode MS" w:hAnsi="Calibri" w:cs="Calibri"/>
          <w:sz w:val="20"/>
          <w:szCs w:val="20"/>
          <w:lang w:val="en-US"/>
        </w:rPr>
      </w:pPr>
    </w:p>
    <w:p w14:paraId="3E52E879" w14:textId="77777777" w:rsidR="006D3646" w:rsidRDefault="006D3646">
      <w:pPr>
        <w:pStyle w:val="BodyA"/>
        <w:rPr>
          <w:rFonts w:ascii="Calibri" w:eastAsia="Arial Unicode MS" w:hAnsi="Calibri" w:cs="Calibri"/>
          <w:sz w:val="20"/>
          <w:szCs w:val="20"/>
          <w:lang w:val="en-US"/>
        </w:rPr>
      </w:pPr>
    </w:p>
    <w:p w14:paraId="00C85749" w14:textId="77777777" w:rsidR="006D3646" w:rsidRDefault="006D3646">
      <w:pPr>
        <w:pStyle w:val="BodyA"/>
        <w:rPr>
          <w:rFonts w:ascii="Calibri" w:eastAsia="Arial Unicode MS" w:hAnsi="Calibri" w:cs="Calibri"/>
          <w:sz w:val="20"/>
          <w:szCs w:val="20"/>
          <w:lang w:val="en-US"/>
        </w:rPr>
      </w:pPr>
    </w:p>
    <w:p w14:paraId="5FBD0775" w14:textId="793F9E88" w:rsidR="00675C79" w:rsidRPr="00675C79" w:rsidRDefault="00675C79" w:rsidP="00665BB0">
      <w:pPr>
        <w:pStyle w:val="BodyA"/>
        <w:numPr>
          <w:ilvl w:val="0"/>
          <w:numId w:val="21"/>
        </w:numPr>
        <w:rPr>
          <w:rFonts w:ascii="Calibri" w:hAnsi="Calibri" w:cs="Calibri"/>
          <w:b/>
          <w:bCs/>
          <w:color w:val="auto"/>
          <w:sz w:val="24"/>
          <w:szCs w:val="24"/>
        </w:rPr>
      </w:pPr>
      <w:r>
        <w:rPr>
          <w:rFonts w:ascii="Calibri" w:hAnsi="Calibri" w:cs="Calibri"/>
          <w:b/>
          <w:bCs/>
          <w:color w:val="auto"/>
          <w:sz w:val="24"/>
          <w:szCs w:val="24"/>
        </w:rPr>
        <w:lastRenderedPageBreak/>
        <w:t xml:space="preserve">Essential </w:t>
      </w:r>
      <w:r w:rsidR="0030409B">
        <w:rPr>
          <w:rFonts w:ascii="Calibri" w:hAnsi="Calibri" w:cs="Calibri"/>
          <w:b/>
          <w:bCs/>
          <w:color w:val="auto"/>
          <w:sz w:val="24"/>
          <w:szCs w:val="24"/>
        </w:rPr>
        <w:t>Tender Criteria for Alternative Provision Services</w:t>
      </w:r>
    </w:p>
    <w:p w14:paraId="7206E38F" w14:textId="0B5D578E" w:rsidR="0030409B" w:rsidRPr="00ED141A" w:rsidRDefault="0030409B" w:rsidP="00EC53CA">
      <w:pPr>
        <w:pStyle w:val="BodyA"/>
        <w:rPr>
          <w:rFonts w:ascii="Calibri" w:hAnsi="Calibri" w:cs="Calibri"/>
          <w:color w:val="auto"/>
          <w:sz w:val="20"/>
          <w:szCs w:val="20"/>
          <w:u w:val="single"/>
        </w:rPr>
      </w:pPr>
      <w:r w:rsidRPr="00ED141A">
        <w:rPr>
          <w:rFonts w:ascii="Calibri" w:hAnsi="Calibri" w:cs="Calibri"/>
          <w:color w:val="auto"/>
          <w:sz w:val="20"/>
          <w:szCs w:val="20"/>
          <w:u w:val="single"/>
        </w:rPr>
        <w:t>Qualifications and Compliance</w:t>
      </w:r>
    </w:p>
    <w:p w14:paraId="080FC5EC" w14:textId="60C01AB1" w:rsidR="006A7BF6" w:rsidRDefault="006A7BF6" w:rsidP="00665BB0">
      <w:pPr>
        <w:pStyle w:val="BodyA"/>
        <w:numPr>
          <w:ilvl w:val="0"/>
          <w:numId w:val="23"/>
        </w:numPr>
        <w:rPr>
          <w:rFonts w:ascii="Calibri" w:hAnsi="Calibri" w:cs="Calibri"/>
          <w:sz w:val="20"/>
          <w:szCs w:val="20"/>
        </w:rPr>
      </w:pPr>
      <w:bookmarkStart w:id="0" w:name="_Hlk171080722"/>
      <w:r w:rsidRPr="006A7BF6">
        <w:rPr>
          <w:rFonts w:ascii="Calibri" w:hAnsi="Calibri" w:cs="Calibri"/>
          <w:sz w:val="20"/>
          <w:szCs w:val="20"/>
        </w:rPr>
        <w:t xml:space="preserve">Must be </w:t>
      </w:r>
      <w:r w:rsidR="00D0506F">
        <w:rPr>
          <w:rFonts w:ascii="Calibri" w:hAnsi="Calibri" w:cs="Calibri"/>
          <w:sz w:val="20"/>
          <w:szCs w:val="20"/>
        </w:rPr>
        <w:t xml:space="preserve">a </w:t>
      </w:r>
      <w:r w:rsidRPr="006A7BF6">
        <w:rPr>
          <w:rFonts w:ascii="Calibri" w:hAnsi="Calibri" w:cs="Calibri"/>
          <w:sz w:val="20"/>
          <w:szCs w:val="20"/>
        </w:rPr>
        <w:t>registered charity or organi</w:t>
      </w:r>
      <w:r>
        <w:rPr>
          <w:rFonts w:ascii="Calibri" w:hAnsi="Calibri" w:cs="Calibri"/>
          <w:sz w:val="20"/>
          <w:szCs w:val="20"/>
        </w:rPr>
        <w:t>s</w:t>
      </w:r>
      <w:r w:rsidRPr="006A7BF6">
        <w:rPr>
          <w:rFonts w:ascii="Calibri" w:hAnsi="Calibri" w:cs="Calibri"/>
          <w:sz w:val="20"/>
          <w:szCs w:val="20"/>
        </w:rPr>
        <w:t>ation with appropriate governance structures</w:t>
      </w:r>
      <w:r w:rsidR="00D0506F">
        <w:rPr>
          <w:rFonts w:ascii="Calibri" w:hAnsi="Calibri" w:cs="Calibri"/>
          <w:sz w:val="20"/>
          <w:szCs w:val="20"/>
        </w:rPr>
        <w:t>.</w:t>
      </w:r>
    </w:p>
    <w:p w14:paraId="0577A946" w14:textId="34790AD7" w:rsidR="00D0506F" w:rsidRPr="006A7BF6" w:rsidRDefault="00D0506F" w:rsidP="00665BB0">
      <w:pPr>
        <w:pStyle w:val="BodyA"/>
        <w:numPr>
          <w:ilvl w:val="0"/>
          <w:numId w:val="23"/>
        </w:numPr>
        <w:rPr>
          <w:rFonts w:ascii="Calibri" w:hAnsi="Calibri" w:cs="Calibri"/>
          <w:sz w:val="20"/>
          <w:szCs w:val="20"/>
        </w:rPr>
      </w:pPr>
      <w:r>
        <w:rPr>
          <w:rFonts w:ascii="Calibri" w:hAnsi="Calibri" w:cs="Calibri"/>
          <w:sz w:val="20"/>
          <w:szCs w:val="20"/>
        </w:rPr>
        <w:t>Must be an established provider of Alternative Provision</w:t>
      </w:r>
      <w:r w:rsidR="00D978EE">
        <w:rPr>
          <w:rFonts w:ascii="Calibri" w:hAnsi="Calibri" w:cs="Calibri"/>
          <w:sz w:val="20"/>
          <w:szCs w:val="20"/>
        </w:rPr>
        <w:t>, registered with the Leicestershire Education Business Company (LEBC.)</w:t>
      </w:r>
    </w:p>
    <w:p w14:paraId="2CC5377B" w14:textId="3FA03CCC" w:rsidR="00F922EF" w:rsidRPr="006A7BF6" w:rsidRDefault="00CC0CC5" w:rsidP="00665BB0">
      <w:pPr>
        <w:pStyle w:val="BodyA"/>
        <w:numPr>
          <w:ilvl w:val="0"/>
          <w:numId w:val="22"/>
        </w:numPr>
        <w:rPr>
          <w:rFonts w:ascii="Calibri" w:hAnsi="Calibri" w:cs="Calibri"/>
          <w:sz w:val="20"/>
          <w:szCs w:val="20"/>
        </w:rPr>
      </w:pPr>
      <w:r>
        <w:rPr>
          <w:rFonts w:ascii="Calibri" w:hAnsi="Calibri" w:cs="Calibri"/>
          <w:sz w:val="20"/>
          <w:szCs w:val="20"/>
        </w:rPr>
        <w:t>Must show e</w:t>
      </w:r>
      <w:r w:rsidR="006A7BF6" w:rsidRPr="006A7BF6">
        <w:rPr>
          <w:rFonts w:ascii="Calibri" w:hAnsi="Calibri" w:cs="Calibri"/>
          <w:sz w:val="20"/>
          <w:szCs w:val="20"/>
        </w:rPr>
        <w:t xml:space="preserve">vidence of compliance with </w:t>
      </w:r>
      <w:r w:rsidR="004C3EDA">
        <w:rPr>
          <w:rFonts w:ascii="Calibri" w:hAnsi="Calibri" w:cs="Calibri"/>
          <w:sz w:val="20"/>
          <w:szCs w:val="20"/>
        </w:rPr>
        <w:t xml:space="preserve">relevant </w:t>
      </w:r>
      <w:r w:rsidR="006A7BF6" w:rsidRPr="006A7BF6">
        <w:rPr>
          <w:rFonts w:ascii="Calibri" w:hAnsi="Calibri" w:cs="Calibri"/>
          <w:sz w:val="20"/>
          <w:szCs w:val="20"/>
        </w:rPr>
        <w:t xml:space="preserve">regulatory and quality assurance standards, </w:t>
      </w:r>
      <w:r w:rsidR="008E54C2">
        <w:rPr>
          <w:rFonts w:ascii="Calibri" w:hAnsi="Calibri" w:cs="Calibri"/>
          <w:sz w:val="20"/>
          <w:szCs w:val="20"/>
        </w:rPr>
        <w:t xml:space="preserve">such as those related to </w:t>
      </w:r>
      <w:r w:rsidR="00B76374">
        <w:rPr>
          <w:rFonts w:ascii="Calibri" w:hAnsi="Calibri" w:cs="Calibri"/>
          <w:sz w:val="20"/>
          <w:szCs w:val="20"/>
        </w:rPr>
        <w:t>health and safety</w:t>
      </w:r>
      <w:r w:rsidR="0028083D">
        <w:rPr>
          <w:rFonts w:ascii="Calibri" w:hAnsi="Calibri" w:cs="Calibri"/>
          <w:sz w:val="20"/>
          <w:szCs w:val="20"/>
        </w:rPr>
        <w:t>, safeguarding</w:t>
      </w:r>
      <w:r w:rsidR="0077169C">
        <w:rPr>
          <w:rFonts w:ascii="Calibri" w:hAnsi="Calibri" w:cs="Calibri"/>
          <w:sz w:val="20"/>
          <w:szCs w:val="20"/>
        </w:rPr>
        <w:t>, first aid and the Alternative Provision Statutory Guidance (</w:t>
      </w:r>
      <w:hyperlink r:id="rId11" w:history="1">
        <w:r w:rsidR="00EC3880" w:rsidRPr="00EC3880">
          <w:rPr>
            <w:rStyle w:val="Hyperlink"/>
            <w:rFonts w:ascii="Calibri" w:hAnsi="Calibri" w:cs="Calibri"/>
            <w:sz w:val="20"/>
            <w:szCs w:val="20"/>
            <w:lang w:val="en-US"/>
          </w:rPr>
          <w:t>Alternative provision - GOV.UK</w:t>
        </w:r>
      </w:hyperlink>
      <w:r w:rsidR="00EC3880">
        <w:rPr>
          <w:rFonts w:ascii="Calibri" w:hAnsi="Calibri" w:cs="Calibri"/>
          <w:sz w:val="20"/>
          <w:szCs w:val="20"/>
        </w:rPr>
        <w:t>)</w:t>
      </w:r>
    </w:p>
    <w:p w14:paraId="6028AA9A" w14:textId="782E8920" w:rsidR="006A7BF6" w:rsidRPr="006A7BF6" w:rsidRDefault="004C3EDA" w:rsidP="00665BB0">
      <w:pPr>
        <w:pStyle w:val="BodyA"/>
        <w:numPr>
          <w:ilvl w:val="0"/>
          <w:numId w:val="22"/>
        </w:numPr>
        <w:rPr>
          <w:rFonts w:ascii="Calibri" w:hAnsi="Calibri" w:cs="Calibri"/>
          <w:sz w:val="20"/>
          <w:szCs w:val="20"/>
        </w:rPr>
      </w:pPr>
      <w:r>
        <w:rPr>
          <w:rFonts w:ascii="Calibri" w:hAnsi="Calibri" w:cs="Calibri"/>
          <w:sz w:val="20"/>
          <w:szCs w:val="20"/>
        </w:rPr>
        <w:t xml:space="preserve">Must </w:t>
      </w:r>
      <w:r w:rsidR="009E286A">
        <w:rPr>
          <w:rFonts w:ascii="Calibri" w:hAnsi="Calibri" w:cs="Calibri"/>
          <w:sz w:val="20"/>
          <w:szCs w:val="20"/>
        </w:rPr>
        <w:t xml:space="preserve">be able to comply with the requirements of the TMET Alternative Provision Toolkit (see </w:t>
      </w:r>
      <w:r w:rsidR="002C5AAF">
        <w:rPr>
          <w:rFonts w:ascii="Calibri" w:hAnsi="Calibri" w:cs="Calibri"/>
          <w:sz w:val="20"/>
          <w:szCs w:val="20"/>
        </w:rPr>
        <w:t xml:space="preserve">checklist in </w:t>
      </w:r>
      <w:r w:rsidR="009E286A">
        <w:rPr>
          <w:rFonts w:ascii="Calibri" w:hAnsi="Calibri" w:cs="Calibri"/>
          <w:sz w:val="20"/>
          <w:szCs w:val="20"/>
        </w:rPr>
        <w:t xml:space="preserve">Appendix </w:t>
      </w:r>
      <w:r w:rsidR="009364B4">
        <w:rPr>
          <w:rFonts w:ascii="Calibri" w:hAnsi="Calibri" w:cs="Calibri"/>
          <w:sz w:val="20"/>
          <w:szCs w:val="20"/>
        </w:rPr>
        <w:t>C</w:t>
      </w:r>
      <w:r w:rsidR="009E286A">
        <w:rPr>
          <w:rFonts w:ascii="Calibri" w:hAnsi="Calibri" w:cs="Calibri"/>
          <w:sz w:val="20"/>
          <w:szCs w:val="20"/>
        </w:rPr>
        <w:t>)</w:t>
      </w:r>
      <w:r w:rsidR="007174F0">
        <w:rPr>
          <w:rFonts w:ascii="Calibri" w:hAnsi="Calibri" w:cs="Calibri"/>
          <w:sz w:val="20"/>
          <w:szCs w:val="20"/>
        </w:rPr>
        <w:t>.</w:t>
      </w:r>
      <w:r w:rsidR="00BB414E">
        <w:rPr>
          <w:rFonts w:ascii="Calibri" w:hAnsi="Calibri" w:cs="Calibri"/>
          <w:sz w:val="20"/>
          <w:szCs w:val="20"/>
        </w:rPr>
        <w:t xml:space="preserve"> </w:t>
      </w:r>
    </w:p>
    <w:p w14:paraId="70A7701D" w14:textId="1A3C0375" w:rsidR="004C00F0" w:rsidRDefault="00ED141A" w:rsidP="00EC53CA">
      <w:pPr>
        <w:pStyle w:val="BodyA"/>
        <w:rPr>
          <w:rFonts w:ascii="Calibri" w:hAnsi="Calibri" w:cs="Calibri"/>
          <w:sz w:val="20"/>
          <w:szCs w:val="20"/>
          <w:u w:val="single"/>
        </w:rPr>
      </w:pPr>
      <w:r w:rsidRPr="00ED141A">
        <w:rPr>
          <w:rFonts w:ascii="Calibri" w:hAnsi="Calibri" w:cs="Calibri"/>
          <w:sz w:val="20"/>
          <w:szCs w:val="20"/>
          <w:u w:val="single"/>
        </w:rPr>
        <w:t>Service Delivery and Approach</w:t>
      </w:r>
    </w:p>
    <w:p w14:paraId="19659F5A" w14:textId="2BB79D30" w:rsidR="00B87E2C" w:rsidRPr="00B87E2C" w:rsidRDefault="00B87E2C" w:rsidP="00665BB0">
      <w:pPr>
        <w:pStyle w:val="BodyA"/>
        <w:numPr>
          <w:ilvl w:val="0"/>
          <w:numId w:val="37"/>
        </w:numPr>
        <w:rPr>
          <w:rFonts w:ascii="Calibri" w:hAnsi="Calibri" w:cs="Calibri"/>
          <w:sz w:val="20"/>
          <w:szCs w:val="20"/>
        </w:rPr>
      </w:pPr>
      <w:r w:rsidRPr="00B87E2C">
        <w:rPr>
          <w:rFonts w:ascii="Calibri" w:hAnsi="Calibri" w:cs="Calibri"/>
          <w:sz w:val="20"/>
          <w:szCs w:val="20"/>
        </w:rPr>
        <w:t>Proven ability to deliver a values-based approach that emphasi</w:t>
      </w:r>
      <w:r w:rsidR="007879FF">
        <w:rPr>
          <w:rFonts w:ascii="Calibri" w:hAnsi="Calibri" w:cs="Calibri"/>
          <w:sz w:val="20"/>
          <w:szCs w:val="20"/>
        </w:rPr>
        <w:t>s</w:t>
      </w:r>
      <w:r w:rsidRPr="00B87E2C">
        <w:rPr>
          <w:rFonts w:ascii="Calibri" w:hAnsi="Calibri" w:cs="Calibri"/>
          <w:sz w:val="20"/>
          <w:szCs w:val="20"/>
        </w:rPr>
        <w:t xml:space="preserve">es engagement, </w:t>
      </w:r>
      <w:r w:rsidR="006A0FCB">
        <w:rPr>
          <w:rFonts w:ascii="Calibri" w:hAnsi="Calibri" w:cs="Calibri"/>
          <w:sz w:val="20"/>
          <w:szCs w:val="20"/>
        </w:rPr>
        <w:t>aspirations and resilience.</w:t>
      </w:r>
    </w:p>
    <w:p w14:paraId="738C9AFC" w14:textId="03141331" w:rsidR="00B87E2C" w:rsidRPr="00B87E2C" w:rsidRDefault="00B87E2C" w:rsidP="00665BB0">
      <w:pPr>
        <w:pStyle w:val="BodyA"/>
        <w:numPr>
          <w:ilvl w:val="0"/>
          <w:numId w:val="26"/>
        </w:numPr>
        <w:spacing w:after="0"/>
        <w:rPr>
          <w:rFonts w:ascii="Calibri" w:hAnsi="Calibri" w:cs="Calibri"/>
          <w:sz w:val="20"/>
          <w:szCs w:val="20"/>
        </w:rPr>
      </w:pPr>
      <w:r w:rsidRPr="00B87E2C">
        <w:rPr>
          <w:rFonts w:ascii="Calibri" w:hAnsi="Calibri" w:cs="Calibri"/>
          <w:sz w:val="20"/>
          <w:szCs w:val="20"/>
        </w:rPr>
        <w:t>A structured referral process, including:</w:t>
      </w:r>
    </w:p>
    <w:p w14:paraId="74229F0B" w14:textId="61030E84" w:rsidR="00B87E2C" w:rsidRPr="00B87E2C" w:rsidRDefault="00B87E2C" w:rsidP="00665BB0">
      <w:pPr>
        <w:pStyle w:val="BodyA"/>
        <w:numPr>
          <w:ilvl w:val="0"/>
          <w:numId w:val="24"/>
        </w:numPr>
        <w:spacing w:after="0"/>
        <w:ind w:left="714" w:hanging="357"/>
        <w:rPr>
          <w:rFonts w:ascii="Calibri" w:hAnsi="Calibri" w:cs="Calibri"/>
          <w:sz w:val="20"/>
          <w:szCs w:val="20"/>
        </w:rPr>
      </w:pPr>
      <w:r w:rsidRPr="00B87E2C">
        <w:rPr>
          <w:rFonts w:ascii="Calibri" w:hAnsi="Calibri" w:cs="Calibri"/>
          <w:sz w:val="20"/>
          <w:szCs w:val="20"/>
        </w:rPr>
        <w:t xml:space="preserve">Collaboration with </w:t>
      </w:r>
      <w:r w:rsidR="00F16A37">
        <w:rPr>
          <w:rFonts w:ascii="Calibri" w:hAnsi="Calibri" w:cs="Calibri"/>
          <w:sz w:val="20"/>
          <w:szCs w:val="20"/>
        </w:rPr>
        <w:t xml:space="preserve">the </w:t>
      </w:r>
      <w:r w:rsidRPr="00B87E2C">
        <w:rPr>
          <w:rFonts w:ascii="Calibri" w:hAnsi="Calibri" w:cs="Calibri"/>
          <w:sz w:val="20"/>
          <w:szCs w:val="20"/>
        </w:rPr>
        <w:t>TMET Vulnerability Index.</w:t>
      </w:r>
    </w:p>
    <w:p w14:paraId="6F3C5F9B" w14:textId="77777777" w:rsidR="00B87E2C" w:rsidRDefault="00B87E2C" w:rsidP="00665BB0">
      <w:pPr>
        <w:pStyle w:val="BodyA"/>
        <w:numPr>
          <w:ilvl w:val="0"/>
          <w:numId w:val="24"/>
        </w:numPr>
        <w:spacing w:after="0"/>
        <w:ind w:left="714" w:hanging="357"/>
        <w:rPr>
          <w:rFonts w:ascii="Calibri" w:hAnsi="Calibri" w:cs="Calibri"/>
          <w:sz w:val="20"/>
          <w:szCs w:val="20"/>
        </w:rPr>
      </w:pPr>
      <w:r w:rsidRPr="00B87E2C">
        <w:rPr>
          <w:rFonts w:ascii="Calibri" w:hAnsi="Calibri" w:cs="Calibri"/>
          <w:sz w:val="20"/>
          <w:szCs w:val="20"/>
        </w:rPr>
        <w:t>Comprehensive assessments of pupils’ risk factors and support needs.</w:t>
      </w:r>
    </w:p>
    <w:p w14:paraId="041CF209" w14:textId="77777777" w:rsidR="006A0FCB" w:rsidRPr="00B87E2C" w:rsidRDefault="006A0FCB" w:rsidP="006A0FCB">
      <w:pPr>
        <w:pStyle w:val="BodyA"/>
        <w:spacing w:after="0"/>
        <w:ind w:left="714"/>
        <w:rPr>
          <w:rFonts w:ascii="Calibri" w:hAnsi="Calibri" w:cs="Calibri"/>
          <w:sz w:val="20"/>
          <w:szCs w:val="20"/>
        </w:rPr>
      </w:pPr>
    </w:p>
    <w:p w14:paraId="7A2CABD3" w14:textId="0395256C" w:rsidR="00B87E2C" w:rsidRPr="00B87E2C" w:rsidRDefault="00B87E2C" w:rsidP="00665BB0">
      <w:pPr>
        <w:pStyle w:val="BodyA"/>
        <w:numPr>
          <w:ilvl w:val="0"/>
          <w:numId w:val="27"/>
        </w:numPr>
        <w:spacing w:after="0"/>
        <w:rPr>
          <w:rFonts w:ascii="Calibri" w:hAnsi="Calibri" w:cs="Calibri"/>
          <w:sz w:val="20"/>
          <w:szCs w:val="20"/>
        </w:rPr>
      </w:pPr>
      <w:r w:rsidRPr="00B87E2C">
        <w:rPr>
          <w:rFonts w:ascii="Calibri" w:hAnsi="Calibri" w:cs="Calibri"/>
          <w:sz w:val="20"/>
          <w:szCs w:val="20"/>
        </w:rPr>
        <w:t>Expertise in supporting students with:</w:t>
      </w:r>
    </w:p>
    <w:p w14:paraId="1513A8ED" w14:textId="77777777" w:rsidR="007879FF" w:rsidRDefault="00B87E2C" w:rsidP="00665BB0">
      <w:pPr>
        <w:pStyle w:val="BodyA"/>
        <w:numPr>
          <w:ilvl w:val="0"/>
          <w:numId w:val="25"/>
        </w:numPr>
        <w:spacing w:after="0"/>
        <w:ind w:left="714" w:hanging="357"/>
        <w:rPr>
          <w:rFonts w:ascii="Calibri" w:hAnsi="Calibri" w:cs="Calibri"/>
          <w:sz w:val="20"/>
          <w:szCs w:val="20"/>
        </w:rPr>
      </w:pPr>
      <w:r w:rsidRPr="00B87E2C">
        <w:rPr>
          <w:rFonts w:ascii="Calibri" w:hAnsi="Calibri" w:cs="Calibri"/>
          <w:sz w:val="20"/>
          <w:szCs w:val="20"/>
        </w:rPr>
        <w:t>Poor mental health</w:t>
      </w:r>
    </w:p>
    <w:p w14:paraId="791103AE" w14:textId="523AF054" w:rsidR="007879FF" w:rsidRPr="00B87E2C" w:rsidRDefault="007879FF" w:rsidP="00665BB0">
      <w:pPr>
        <w:pStyle w:val="BodyA"/>
        <w:numPr>
          <w:ilvl w:val="0"/>
          <w:numId w:val="25"/>
        </w:numPr>
        <w:spacing w:after="0"/>
        <w:ind w:left="714" w:hanging="357"/>
        <w:rPr>
          <w:rFonts w:ascii="Calibri" w:hAnsi="Calibri" w:cs="Calibri"/>
          <w:sz w:val="20"/>
          <w:szCs w:val="20"/>
        </w:rPr>
      </w:pPr>
      <w:r>
        <w:rPr>
          <w:rFonts w:ascii="Calibri" w:hAnsi="Calibri" w:cs="Calibri"/>
          <w:sz w:val="20"/>
          <w:szCs w:val="20"/>
        </w:rPr>
        <w:t>L</w:t>
      </w:r>
      <w:r w:rsidR="00B87E2C" w:rsidRPr="00B87E2C">
        <w:rPr>
          <w:rFonts w:ascii="Calibri" w:hAnsi="Calibri" w:cs="Calibri"/>
          <w:sz w:val="20"/>
          <w:szCs w:val="20"/>
        </w:rPr>
        <w:t>ow attendance</w:t>
      </w:r>
    </w:p>
    <w:p w14:paraId="15B5517B" w14:textId="4D50BC4A" w:rsidR="00B87E2C" w:rsidRPr="00B87E2C" w:rsidRDefault="00B87E2C" w:rsidP="00665BB0">
      <w:pPr>
        <w:pStyle w:val="BodyA"/>
        <w:numPr>
          <w:ilvl w:val="0"/>
          <w:numId w:val="25"/>
        </w:numPr>
        <w:spacing w:after="0"/>
        <w:ind w:left="714" w:hanging="357"/>
        <w:rPr>
          <w:rFonts w:ascii="Calibri" w:hAnsi="Calibri" w:cs="Calibri"/>
          <w:sz w:val="20"/>
          <w:szCs w:val="20"/>
        </w:rPr>
      </w:pPr>
      <w:r w:rsidRPr="00B87E2C">
        <w:rPr>
          <w:rFonts w:ascii="Calibri" w:hAnsi="Calibri" w:cs="Calibri"/>
          <w:sz w:val="20"/>
          <w:szCs w:val="20"/>
        </w:rPr>
        <w:t>Special educational needs</w:t>
      </w:r>
      <w:r w:rsidR="00E21E79">
        <w:rPr>
          <w:rFonts w:ascii="Calibri" w:hAnsi="Calibri" w:cs="Calibri"/>
          <w:sz w:val="20"/>
          <w:szCs w:val="20"/>
        </w:rPr>
        <w:t>, particular social, emotional and mental health</w:t>
      </w:r>
    </w:p>
    <w:p w14:paraId="6803A111" w14:textId="2D5430A9" w:rsidR="00B87E2C" w:rsidRPr="00B87E2C" w:rsidRDefault="00B87E2C" w:rsidP="00665BB0">
      <w:pPr>
        <w:pStyle w:val="BodyA"/>
        <w:numPr>
          <w:ilvl w:val="0"/>
          <w:numId w:val="25"/>
        </w:numPr>
        <w:spacing w:after="0"/>
        <w:ind w:left="714" w:hanging="357"/>
        <w:rPr>
          <w:rFonts w:ascii="Calibri" w:hAnsi="Calibri" w:cs="Calibri"/>
          <w:sz w:val="20"/>
          <w:szCs w:val="20"/>
        </w:rPr>
      </w:pPr>
      <w:r w:rsidRPr="00B87E2C">
        <w:rPr>
          <w:rFonts w:ascii="Calibri" w:hAnsi="Calibri" w:cs="Calibri"/>
          <w:sz w:val="20"/>
          <w:szCs w:val="20"/>
        </w:rPr>
        <w:t>Youth offending and</w:t>
      </w:r>
      <w:r w:rsidR="007879FF">
        <w:rPr>
          <w:rFonts w:ascii="Calibri" w:hAnsi="Calibri" w:cs="Calibri"/>
          <w:sz w:val="20"/>
          <w:szCs w:val="20"/>
        </w:rPr>
        <w:t>/or</w:t>
      </w:r>
      <w:r w:rsidRPr="00B87E2C">
        <w:rPr>
          <w:rFonts w:ascii="Calibri" w:hAnsi="Calibri" w:cs="Calibri"/>
          <w:sz w:val="20"/>
          <w:szCs w:val="20"/>
        </w:rPr>
        <w:t xml:space="preserve"> social care involvement</w:t>
      </w:r>
    </w:p>
    <w:p w14:paraId="1385A331" w14:textId="77777777" w:rsidR="00152A32" w:rsidRDefault="00152A32" w:rsidP="00152A32">
      <w:pPr>
        <w:pStyle w:val="BodyA"/>
        <w:rPr>
          <w:rFonts w:ascii="Calibri" w:hAnsi="Calibri" w:cs="Calibri"/>
          <w:sz w:val="20"/>
          <w:szCs w:val="20"/>
          <w:u w:val="single"/>
        </w:rPr>
      </w:pPr>
    </w:p>
    <w:p w14:paraId="4227DB73" w14:textId="77777777" w:rsidR="00995750" w:rsidRDefault="00152A32" w:rsidP="00995750">
      <w:pPr>
        <w:pStyle w:val="BodyA"/>
        <w:rPr>
          <w:rFonts w:ascii="Calibri" w:hAnsi="Calibri" w:cs="Calibri"/>
          <w:sz w:val="20"/>
          <w:szCs w:val="20"/>
          <w:u w:val="single"/>
        </w:rPr>
      </w:pPr>
      <w:r>
        <w:rPr>
          <w:rFonts w:ascii="Calibri" w:hAnsi="Calibri" w:cs="Calibri"/>
          <w:sz w:val="20"/>
          <w:szCs w:val="20"/>
          <w:u w:val="single"/>
        </w:rPr>
        <w:t>Safeguarding and Risk Managemen</w:t>
      </w:r>
      <w:r w:rsidR="00A97A1B">
        <w:rPr>
          <w:rFonts w:ascii="Calibri" w:hAnsi="Calibri" w:cs="Calibri"/>
          <w:sz w:val="20"/>
          <w:szCs w:val="20"/>
          <w:u w:val="single"/>
        </w:rPr>
        <w:t>t</w:t>
      </w:r>
    </w:p>
    <w:p w14:paraId="1F8835BA" w14:textId="1F23F983" w:rsidR="00BE5499" w:rsidRPr="00BE5499" w:rsidRDefault="00BE5499" w:rsidP="00665BB0">
      <w:pPr>
        <w:pStyle w:val="BodyA"/>
        <w:numPr>
          <w:ilvl w:val="0"/>
          <w:numId w:val="26"/>
        </w:numPr>
        <w:spacing w:after="0"/>
        <w:rPr>
          <w:rFonts w:ascii="Calibri" w:hAnsi="Calibri" w:cs="Calibri"/>
          <w:sz w:val="20"/>
          <w:szCs w:val="20"/>
        </w:rPr>
      </w:pPr>
      <w:r w:rsidRPr="00BE5499">
        <w:rPr>
          <w:rFonts w:ascii="Calibri" w:hAnsi="Calibri" w:cs="Calibri"/>
          <w:sz w:val="20"/>
          <w:szCs w:val="20"/>
        </w:rPr>
        <w:t xml:space="preserve">Commitment to </w:t>
      </w:r>
      <w:r>
        <w:rPr>
          <w:rFonts w:ascii="Calibri" w:hAnsi="Calibri" w:cs="Calibri"/>
          <w:sz w:val="20"/>
          <w:szCs w:val="20"/>
        </w:rPr>
        <w:t xml:space="preserve">excellent </w:t>
      </w:r>
      <w:r w:rsidRPr="00BE5499">
        <w:rPr>
          <w:rFonts w:ascii="Calibri" w:hAnsi="Calibri" w:cs="Calibri"/>
          <w:sz w:val="20"/>
          <w:szCs w:val="20"/>
        </w:rPr>
        <w:t>safeguarding</w:t>
      </w:r>
      <w:r>
        <w:rPr>
          <w:rFonts w:ascii="Calibri" w:hAnsi="Calibri" w:cs="Calibri"/>
          <w:sz w:val="20"/>
          <w:szCs w:val="20"/>
        </w:rPr>
        <w:t xml:space="preserve"> arrangements</w:t>
      </w:r>
      <w:r w:rsidRPr="00BE5499">
        <w:rPr>
          <w:rFonts w:ascii="Calibri" w:hAnsi="Calibri" w:cs="Calibri"/>
          <w:sz w:val="20"/>
          <w:szCs w:val="20"/>
        </w:rPr>
        <w:t>, demonstrated by:</w:t>
      </w:r>
    </w:p>
    <w:p w14:paraId="4781E55B" w14:textId="6DE5D199" w:rsidR="00BE5499" w:rsidRPr="00995750" w:rsidRDefault="00084EBB" w:rsidP="00665BB0">
      <w:pPr>
        <w:pStyle w:val="BodyA"/>
        <w:numPr>
          <w:ilvl w:val="0"/>
          <w:numId w:val="28"/>
        </w:numPr>
        <w:spacing w:after="0"/>
        <w:rPr>
          <w:rFonts w:ascii="Calibri" w:hAnsi="Calibri" w:cs="Calibri"/>
          <w:sz w:val="20"/>
          <w:szCs w:val="20"/>
        </w:rPr>
      </w:pPr>
      <w:r w:rsidRPr="00A97A1B">
        <w:rPr>
          <w:rFonts w:ascii="Calibri" w:hAnsi="Calibri" w:cs="Calibri"/>
          <w:sz w:val="20"/>
          <w:szCs w:val="20"/>
        </w:rPr>
        <w:t>Full compliance with the requ</w:t>
      </w:r>
      <w:r w:rsidRPr="00995750">
        <w:rPr>
          <w:rFonts w:ascii="Calibri" w:hAnsi="Calibri" w:cs="Calibri"/>
          <w:sz w:val="20"/>
          <w:szCs w:val="20"/>
        </w:rPr>
        <w:t>irements of Keeping Children Safe in Education</w:t>
      </w:r>
      <w:r w:rsidR="00AB263B">
        <w:rPr>
          <w:rFonts w:ascii="Calibri" w:hAnsi="Calibri" w:cs="Calibri"/>
          <w:sz w:val="20"/>
          <w:szCs w:val="20"/>
        </w:rPr>
        <w:t xml:space="preserve"> (KCSIE)</w:t>
      </w:r>
    </w:p>
    <w:p w14:paraId="45922C69" w14:textId="262A2B04" w:rsidR="00A97A1B" w:rsidRDefault="00A97A1B" w:rsidP="00665BB0">
      <w:pPr>
        <w:pStyle w:val="BodyA"/>
        <w:numPr>
          <w:ilvl w:val="0"/>
          <w:numId w:val="28"/>
        </w:numPr>
        <w:spacing w:after="0"/>
        <w:rPr>
          <w:rFonts w:ascii="Calibri" w:hAnsi="Calibri" w:cs="Calibri"/>
          <w:sz w:val="20"/>
          <w:szCs w:val="20"/>
        </w:rPr>
      </w:pPr>
      <w:r w:rsidRPr="00995750">
        <w:rPr>
          <w:rFonts w:ascii="Calibri" w:hAnsi="Calibri" w:cs="Calibri"/>
          <w:sz w:val="20"/>
          <w:szCs w:val="20"/>
        </w:rPr>
        <w:t>Provision of an experience</w:t>
      </w:r>
      <w:r w:rsidR="002034AA">
        <w:rPr>
          <w:rFonts w:ascii="Calibri" w:hAnsi="Calibri" w:cs="Calibri"/>
          <w:sz w:val="20"/>
          <w:szCs w:val="20"/>
        </w:rPr>
        <w:t>d</w:t>
      </w:r>
      <w:r w:rsidRPr="00995750">
        <w:rPr>
          <w:rFonts w:ascii="Calibri" w:hAnsi="Calibri" w:cs="Calibri"/>
          <w:sz w:val="20"/>
          <w:szCs w:val="20"/>
        </w:rPr>
        <w:t xml:space="preserve"> Designated Safeguarding Lead </w:t>
      </w:r>
    </w:p>
    <w:p w14:paraId="08E509A9" w14:textId="3AE73333" w:rsidR="00744322" w:rsidRPr="00995750" w:rsidRDefault="00744322" w:rsidP="00665BB0">
      <w:pPr>
        <w:pStyle w:val="BodyA"/>
        <w:numPr>
          <w:ilvl w:val="0"/>
          <w:numId w:val="28"/>
        </w:numPr>
        <w:spacing w:after="0"/>
        <w:rPr>
          <w:rFonts w:ascii="Calibri" w:hAnsi="Calibri" w:cs="Calibri"/>
          <w:sz w:val="20"/>
          <w:szCs w:val="20"/>
        </w:rPr>
      </w:pPr>
      <w:r>
        <w:rPr>
          <w:rFonts w:ascii="Calibri" w:hAnsi="Calibri" w:cs="Calibri"/>
          <w:sz w:val="20"/>
          <w:szCs w:val="20"/>
        </w:rPr>
        <w:t>Willingness to work positively alongside school staff, including TMET D</w:t>
      </w:r>
      <w:r w:rsidR="005713E8">
        <w:rPr>
          <w:rFonts w:ascii="Calibri" w:hAnsi="Calibri" w:cs="Calibri"/>
          <w:sz w:val="20"/>
          <w:szCs w:val="20"/>
        </w:rPr>
        <w:t xml:space="preserve">esignated </w:t>
      </w:r>
      <w:r>
        <w:rPr>
          <w:rFonts w:ascii="Calibri" w:hAnsi="Calibri" w:cs="Calibri"/>
          <w:sz w:val="20"/>
          <w:szCs w:val="20"/>
        </w:rPr>
        <w:t>S</w:t>
      </w:r>
      <w:r w:rsidR="005713E8">
        <w:rPr>
          <w:rFonts w:ascii="Calibri" w:hAnsi="Calibri" w:cs="Calibri"/>
          <w:sz w:val="20"/>
          <w:szCs w:val="20"/>
        </w:rPr>
        <w:t xml:space="preserve">afeguarding </w:t>
      </w:r>
      <w:r>
        <w:rPr>
          <w:rFonts w:ascii="Calibri" w:hAnsi="Calibri" w:cs="Calibri"/>
          <w:sz w:val="20"/>
          <w:szCs w:val="20"/>
        </w:rPr>
        <w:t>L</w:t>
      </w:r>
      <w:r w:rsidR="005713E8">
        <w:rPr>
          <w:rFonts w:ascii="Calibri" w:hAnsi="Calibri" w:cs="Calibri"/>
          <w:sz w:val="20"/>
          <w:szCs w:val="20"/>
        </w:rPr>
        <w:t>ead</w:t>
      </w:r>
      <w:r>
        <w:rPr>
          <w:rFonts w:ascii="Calibri" w:hAnsi="Calibri" w:cs="Calibri"/>
          <w:sz w:val="20"/>
          <w:szCs w:val="20"/>
        </w:rPr>
        <w:t>s</w:t>
      </w:r>
    </w:p>
    <w:p w14:paraId="2A9E1480" w14:textId="77777777" w:rsidR="00A97A1B" w:rsidRPr="00BE5499" w:rsidRDefault="00A97A1B" w:rsidP="006B02BA">
      <w:pPr>
        <w:pStyle w:val="BodyA"/>
        <w:spacing w:after="0"/>
        <w:ind w:left="1077"/>
        <w:rPr>
          <w:rFonts w:ascii="Calibri" w:hAnsi="Calibri" w:cs="Calibri"/>
          <w:sz w:val="20"/>
          <w:szCs w:val="20"/>
        </w:rPr>
      </w:pPr>
    </w:p>
    <w:p w14:paraId="46CE730A" w14:textId="6A78845D" w:rsidR="00BE5499" w:rsidRPr="00BE5499" w:rsidRDefault="00BE5499" w:rsidP="00665BB0">
      <w:pPr>
        <w:pStyle w:val="BodyA"/>
        <w:numPr>
          <w:ilvl w:val="0"/>
          <w:numId w:val="29"/>
        </w:numPr>
        <w:rPr>
          <w:rFonts w:ascii="Calibri" w:hAnsi="Calibri" w:cs="Calibri"/>
          <w:sz w:val="20"/>
          <w:szCs w:val="20"/>
        </w:rPr>
      </w:pPr>
      <w:r w:rsidRPr="00BE5499">
        <w:rPr>
          <w:rFonts w:ascii="Calibri" w:hAnsi="Calibri" w:cs="Calibri"/>
          <w:sz w:val="20"/>
          <w:szCs w:val="20"/>
        </w:rPr>
        <w:t>Established partnerships with relevant safeguarding organi</w:t>
      </w:r>
      <w:r w:rsidR="00ED2BFB">
        <w:rPr>
          <w:rFonts w:ascii="Calibri" w:hAnsi="Calibri" w:cs="Calibri"/>
          <w:sz w:val="20"/>
          <w:szCs w:val="20"/>
        </w:rPr>
        <w:t>s</w:t>
      </w:r>
      <w:r w:rsidRPr="00BE5499">
        <w:rPr>
          <w:rFonts w:ascii="Calibri" w:hAnsi="Calibri" w:cs="Calibri"/>
          <w:sz w:val="20"/>
          <w:szCs w:val="20"/>
        </w:rPr>
        <w:t>ations</w:t>
      </w:r>
      <w:r w:rsidR="00995750" w:rsidRPr="006D5F77">
        <w:rPr>
          <w:rFonts w:ascii="Calibri" w:hAnsi="Calibri" w:cs="Calibri"/>
          <w:sz w:val="20"/>
          <w:szCs w:val="20"/>
        </w:rPr>
        <w:t xml:space="preserve"> to enable child centred multi agency working</w:t>
      </w:r>
      <w:r w:rsidR="006D5F77" w:rsidRPr="006D5F77">
        <w:rPr>
          <w:rFonts w:ascii="Calibri" w:hAnsi="Calibri" w:cs="Calibri"/>
          <w:sz w:val="20"/>
          <w:szCs w:val="20"/>
        </w:rPr>
        <w:t>, e.g. Barnados, CAMHS</w:t>
      </w:r>
      <w:r w:rsidR="002034AA">
        <w:rPr>
          <w:rFonts w:ascii="Calibri" w:hAnsi="Calibri" w:cs="Calibri"/>
          <w:sz w:val="20"/>
          <w:szCs w:val="20"/>
        </w:rPr>
        <w:t>, Violence Reduction Network (VRN)</w:t>
      </w:r>
      <w:r w:rsidRPr="00BE5499">
        <w:rPr>
          <w:rFonts w:ascii="Calibri" w:hAnsi="Calibri" w:cs="Calibri"/>
          <w:sz w:val="20"/>
          <w:szCs w:val="20"/>
        </w:rPr>
        <w:t xml:space="preserve"> </w:t>
      </w:r>
    </w:p>
    <w:p w14:paraId="78FC0011" w14:textId="08126F50" w:rsidR="00152A32" w:rsidRPr="00730E00" w:rsidRDefault="00BB414E" w:rsidP="00665BB0">
      <w:pPr>
        <w:pStyle w:val="BodyA"/>
        <w:numPr>
          <w:ilvl w:val="0"/>
          <w:numId w:val="29"/>
        </w:numPr>
        <w:rPr>
          <w:rFonts w:ascii="Calibri" w:hAnsi="Calibri" w:cs="Calibri"/>
          <w:sz w:val="20"/>
          <w:szCs w:val="20"/>
        </w:rPr>
      </w:pPr>
      <w:r w:rsidRPr="00730E00">
        <w:rPr>
          <w:rFonts w:ascii="Calibri" w:hAnsi="Calibri" w:cs="Calibri"/>
          <w:sz w:val="20"/>
          <w:szCs w:val="20"/>
          <w:lang w:val="en-US"/>
        </w:rPr>
        <w:t>Commitment to r</w:t>
      </w:r>
      <w:r w:rsidR="00BE5499" w:rsidRPr="00730E00">
        <w:rPr>
          <w:rFonts w:ascii="Calibri" w:hAnsi="Calibri" w:cs="Calibri"/>
          <w:sz w:val="20"/>
          <w:szCs w:val="20"/>
          <w:lang w:val="en-US"/>
        </w:rPr>
        <w:t>egular audits and quality assurance visits.</w:t>
      </w:r>
    </w:p>
    <w:p w14:paraId="6743616F" w14:textId="27D1E64E" w:rsidR="00ED2BFB" w:rsidRPr="00ED2BFB" w:rsidRDefault="00ED2BFB" w:rsidP="00ED2BFB">
      <w:pPr>
        <w:pStyle w:val="BodyA"/>
        <w:rPr>
          <w:rFonts w:ascii="Calibri" w:hAnsi="Calibri" w:cs="Calibri"/>
          <w:sz w:val="20"/>
          <w:szCs w:val="20"/>
          <w:u w:val="single"/>
        </w:rPr>
      </w:pPr>
      <w:r w:rsidRPr="00ED2BFB">
        <w:rPr>
          <w:rFonts w:ascii="Calibri" w:hAnsi="Calibri" w:cs="Calibri"/>
          <w:sz w:val="20"/>
          <w:szCs w:val="20"/>
          <w:u w:val="single"/>
        </w:rPr>
        <w:t>Impact and Outcomes</w:t>
      </w:r>
    </w:p>
    <w:p w14:paraId="1EFDC7B4" w14:textId="3C7457F2" w:rsidR="00ED2BFB" w:rsidRPr="00ED2BFB" w:rsidRDefault="00ED2BFB" w:rsidP="00665BB0">
      <w:pPr>
        <w:pStyle w:val="BodyA"/>
        <w:numPr>
          <w:ilvl w:val="0"/>
          <w:numId w:val="30"/>
        </w:numPr>
        <w:spacing w:after="0"/>
        <w:ind w:left="714" w:hanging="357"/>
        <w:rPr>
          <w:rFonts w:ascii="Calibri" w:hAnsi="Calibri" w:cs="Calibri"/>
          <w:sz w:val="20"/>
          <w:szCs w:val="20"/>
        </w:rPr>
      </w:pPr>
      <w:r>
        <w:rPr>
          <w:rFonts w:ascii="Calibri" w:hAnsi="Calibri" w:cs="Calibri"/>
          <w:sz w:val="20"/>
          <w:szCs w:val="20"/>
        </w:rPr>
        <w:t>Work towards c</w:t>
      </w:r>
      <w:r w:rsidRPr="00ED2BFB">
        <w:rPr>
          <w:rFonts w:ascii="Calibri" w:hAnsi="Calibri" w:cs="Calibri"/>
          <w:sz w:val="20"/>
          <w:szCs w:val="20"/>
        </w:rPr>
        <w:t>lear measures of success, including:</w:t>
      </w:r>
    </w:p>
    <w:p w14:paraId="08E2F8D8" w14:textId="638C620B" w:rsidR="00ED2BFB" w:rsidRPr="00ED2BFB" w:rsidRDefault="00ED2BFB" w:rsidP="00665BB0">
      <w:pPr>
        <w:pStyle w:val="BodyA"/>
        <w:numPr>
          <w:ilvl w:val="0"/>
          <w:numId w:val="28"/>
        </w:numPr>
        <w:spacing w:after="0"/>
        <w:ind w:left="714" w:hanging="357"/>
        <w:rPr>
          <w:rFonts w:ascii="Calibri" w:hAnsi="Calibri" w:cs="Calibri"/>
          <w:sz w:val="20"/>
          <w:szCs w:val="20"/>
        </w:rPr>
      </w:pPr>
      <w:r w:rsidRPr="00ED2BFB">
        <w:rPr>
          <w:rFonts w:ascii="Calibri" w:hAnsi="Calibri" w:cs="Calibri"/>
          <w:sz w:val="20"/>
          <w:szCs w:val="20"/>
        </w:rPr>
        <w:t>Improved attendance and punctuality</w:t>
      </w:r>
    </w:p>
    <w:p w14:paraId="06712FA5" w14:textId="2FBEE3B8" w:rsidR="00ED2BFB" w:rsidRPr="00ED2BFB" w:rsidRDefault="00ED2BFB" w:rsidP="00665BB0">
      <w:pPr>
        <w:pStyle w:val="BodyA"/>
        <w:numPr>
          <w:ilvl w:val="0"/>
          <w:numId w:val="28"/>
        </w:numPr>
        <w:spacing w:after="0"/>
        <w:ind w:left="714" w:hanging="357"/>
        <w:rPr>
          <w:rFonts w:ascii="Calibri" w:hAnsi="Calibri" w:cs="Calibri"/>
          <w:sz w:val="20"/>
          <w:szCs w:val="20"/>
        </w:rPr>
      </w:pPr>
      <w:r w:rsidRPr="00ED2BFB">
        <w:rPr>
          <w:rFonts w:ascii="Calibri" w:hAnsi="Calibri" w:cs="Calibri"/>
          <w:sz w:val="20"/>
          <w:szCs w:val="20"/>
        </w:rPr>
        <w:t xml:space="preserve">Reduction in </w:t>
      </w:r>
      <w:r w:rsidRPr="006B02BA">
        <w:rPr>
          <w:rFonts w:ascii="Calibri" w:hAnsi="Calibri" w:cs="Calibri"/>
          <w:sz w:val="20"/>
          <w:szCs w:val="20"/>
        </w:rPr>
        <w:t>behavioural consequences, such as suspensions</w:t>
      </w:r>
    </w:p>
    <w:p w14:paraId="3F3D70C2" w14:textId="27FADE76" w:rsidR="00ED2BFB" w:rsidRPr="00ED2BFB" w:rsidRDefault="00ED2BFB" w:rsidP="00665BB0">
      <w:pPr>
        <w:pStyle w:val="BodyA"/>
        <w:numPr>
          <w:ilvl w:val="0"/>
          <w:numId w:val="28"/>
        </w:numPr>
        <w:spacing w:after="0"/>
        <w:rPr>
          <w:rFonts w:ascii="Calibri" w:hAnsi="Calibri" w:cs="Calibri"/>
          <w:sz w:val="20"/>
          <w:szCs w:val="20"/>
        </w:rPr>
      </w:pPr>
      <w:r w:rsidRPr="006B02BA">
        <w:rPr>
          <w:rFonts w:ascii="Calibri" w:hAnsi="Calibri" w:cs="Calibri"/>
          <w:sz w:val="20"/>
          <w:szCs w:val="20"/>
        </w:rPr>
        <w:t>Improved achievement, contributing towards the achievements of a</w:t>
      </w:r>
      <w:r w:rsidRPr="00ED2BFB">
        <w:rPr>
          <w:rFonts w:ascii="Calibri" w:hAnsi="Calibri" w:cs="Calibri"/>
          <w:sz w:val="20"/>
          <w:szCs w:val="20"/>
        </w:rPr>
        <w:t>cademic and skills-based qualifications</w:t>
      </w:r>
      <w:r w:rsidRPr="006B02BA">
        <w:rPr>
          <w:rFonts w:ascii="Calibri" w:hAnsi="Calibri" w:cs="Calibri"/>
          <w:sz w:val="20"/>
          <w:szCs w:val="20"/>
        </w:rPr>
        <w:t>, e.g. Sports Leaders and</w:t>
      </w:r>
      <w:r w:rsidR="006B02BA">
        <w:rPr>
          <w:rFonts w:ascii="Calibri" w:hAnsi="Calibri" w:cs="Calibri"/>
          <w:sz w:val="20"/>
          <w:szCs w:val="20"/>
        </w:rPr>
        <w:t xml:space="preserve"> personal development / employability qualifications</w:t>
      </w:r>
    </w:p>
    <w:p w14:paraId="331B9593" w14:textId="40C80BA9" w:rsidR="00ED2BFB" w:rsidRDefault="00ED2BFB" w:rsidP="00665BB0">
      <w:pPr>
        <w:pStyle w:val="BodyA"/>
        <w:numPr>
          <w:ilvl w:val="0"/>
          <w:numId w:val="28"/>
        </w:numPr>
        <w:spacing w:after="0"/>
        <w:rPr>
          <w:rFonts w:ascii="Calibri" w:hAnsi="Calibri" w:cs="Calibri"/>
          <w:sz w:val="20"/>
          <w:szCs w:val="20"/>
        </w:rPr>
      </w:pPr>
      <w:r w:rsidRPr="00ED2BFB">
        <w:rPr>
          <w:rFonts w:ascii="Calibri" w:hAnsi="Calibri" w:cs="Calibri"/>
          <w:sz w:val="20"/>
          <w:szCs w:val="20"/>
        </w:rPr>
        <w:t>Positive exit pathways and reintegration into mainstream education</w:t>
      </w:r>
    </w:p>
    <w:p w14:paraId="6DA72997" w14:textId="77777777" w:rsidR="006B02BA" w:rsidRPr="00ED2BFB" w:rsidRDefault="006B02BA" w:rsidP="006B02BA">
      <w:pPr>
        <w:pStyle w:val="BodyA"/>
        <w:spacing w:after="0"/>
        <w:ind w:left="720"/>
        <w:rPr>
          <w:rFonts w:ascii="Calibri" w:hAnsi="Calibri" w:cs="Calibri"/>
          <w:sz w:val="20"/>
          <w:szCs w:val="20"/>
        </w:rPr>
      </w:pPr>
    </w:p>
    <w:p w14:paraId="1494E5CE" w14:textId="2D5EFF97" w:rsidR="00D273C3" w:rsidRPr="00D273C3" w:rsidRDefault="00D273C3" w:rsidP="00D273C3">
      <w:pPr>
        <w:pStyle w:val="BodyA"/>
        <w:rPr>
          <w:rFonts w:ascii="Calibri" w:hAnsi="Calibri" w:cs="Calibri"/>
          <w:sz w:val="20"/>
          <w:szCs w:val="20"/>
          <w:u w:val="single"/>
        </w:rPr>
      </w:pPr>
      <w:r w:rsidRPr="00D273C3">
        <w:rPr>
          <w:rFonts w:ascii="Calibri" w:hAnsi="Calibri" w:cs="Calibri"/>
          <w:sz w:val="20"/>
          <w:szCs w:val="20"/>
          <w:u w:val="single"/>
        </w:rPr>
        <w:t>Partnerships and Collaboration</w:t>
      </w:r>
    </w:p>
    <w:p w14:paraId="2F40C32A" w14:textId="2013F30E" w:rsidR="00D273C3" w:rsidRPr="00D273C3" w:rsidRDefault="00D273C3" w:rsidP="00665BB0">
      <w:pPr>
        <w:pStyle w:val="BodyA"/>
        <w:numPr>
          <w:ilvl w:val="0"/>
          <w:numId w:val="31"/>
        </w:numPr>
        <w:rPr>
          <w:rFonts w:ascii="Calibri" w:hAnsi="Calibri" w:cs="Calibri"/>
          <w:sz w:val="20"/>
          <w:szCs w:val="20"/>
        </w:rPr>
      </w:pPr>
      <w:r>
        <w:rPr>
          <w:rFonts w:ascii="Calibri" w:hAnsi="Calibri" w:cs="Calibri"/>
          <w:sz w:val="20"/>
          <w:szCs w:val="20"/>
        </w:rPr>
        <w:t>Existing</w:t>
      </w:r>
      <w:r w:rsidRPr="00D273C3">
        <w:rPr>
          <w:rFonts w:ascii="Calibri" w:hAnsi="Calibri" w:cs="Calibri"/>
          <w:sz w:val="20"/>
          <w:szCs w:val="20"/>
        </w:rPr>
        <w:t xml:space="preserve"> meaningful partnerships with local and national organi</w:t>
      </w:r>
      <w:r w:rsidR="0000747F">
        <w:rPr>
          <w:rFonts w:ascii="Calibri" w:hAnsi="Calibri" w:cs="Calibri"/>
          <w:sz w:val="20"/>
          <w:szCs w:val="20"/>
        </w:rPr>
        <w:t>s</w:t>
      </w:r>
      <w:r w:rsidRPr="00D273C3">
        <w:rPr>
          <w:rFonts w:ascii="Calibri" w:hAnsi="Calibri" w:cs="Calibri"/>
          <w:sz w:val="20"/>
          <w:szCs w:val="20"/>
        </w:rPr>
        <w:t>ations, including schools, community groups, and health</w:t>
      </w:r>
      <w:r w:rsidR="0000747F">
        <w:rPr>
          <w:rFonts w:ascii="Calibri" w:hAnsi="Calibri" w:cs="Calibri"/>
          <w:sz w:val="20"/>
          <w:szCs w:val="20"/>
        </w:rPr>
        <w:t>.</w:t>
      </w:r>
    </w:p>
    <w:p w14:paraId="628BE5FE" w14:textId="27F2E117" w:rsidR="00D273C3" w:rsidRPr="00D273C3" w:rsidRDefault="00D273C3" w:rsidP="00665BB0">
      <w:pPr>
        <w:pStyle w:val="BodyA"/>
        <w:numPr>
          <w:ilvl w:val="0"/>
          <w:numId w:val="31"/>
        </w:numPr>
        <w:rPr>
          <w:rFonts w:ascii="Calibri" w:hAnsi="Calibri" w:cs="Calibri"/>
          <w:sz w:val="20"/>
          <w:szCs w:val="20"/>
        </w:rPr>
      </w:pPr>
      <w:r w:rsidRPr="00D273C3">
        <w:rPr>
          <w:rFonts w:ascii="Calibri" w:hAnsi="Calibri" w:cs="Calibri"/>
          <w:sz w:val="20"/>
          <w:szCs w:val="20"/>
        </w:rPr>
        <w:t>Ability to leverage community resources</w:t>
      </w:r>
      <w:r w:rsidR="0000747F">
        <w:rPr>
          <w:rFonts w:ascii="Calibri" w:hAnsi="Calibri" w:cs="Calibri"/>
          <w:sz w:val="20"/>
          <w:szCs w:val="20"/>
        </w:rPr>
        <w:t xml:space="preserve"> to support the development of the whole child, both within and outside of school</w:t>
      </w:r>
      <w:r w:rsidR="00012A86">
        <w:rPr>
          <w:rFonts w:ascii="Calibri" w:hAnsi="Calibri" w:cs="Calibri"/>
          <w:sz w:val="20"/>
          <w:szCs w:val="20"/>
        </w:rPr>
        <w:t>, e.g. out of hours enrichment activities, rewards, incentives and trips</w:t>
      </w:r>
    </w:p>
    <w:p w14:paraId="2C0322E8" w14:textId="64DAE660" w:rsidR="00D273C3" w:rsidRPr="00D273C3" w:rsidRDefault="00D273C3" w:rsidP="00665BB0">
      <w:pPr>
        <w:pStyle w:val="BodyA"/>
        <w:numPr>
          <w:ilvl w:val="0"/>
          <w:numId w:val="31"/>
        </w:numPr>
        <w:rPr>
          <w:rFonts w:ascii="Calibri" w:hAnsi="Calibri" w:cs="Calibri"/>
          <w:sz w:val="20"/>
          <w:szCs w:val="20"/>
        </w:rPr>
      </w:pPr>
      <w:r w:rsidRPr="00D273C3">
        <w:rPr>
          <w:rFonts w:ascii="Calibri" w:hAnsi="Calibri" w:cs="Calibri"/>
          <w:sz w:val="20"/>
          <w:szCs w:val="20"/>
        </w:rPr>
        <w:t xml:space="preserve">Established connections with </w:t>
      </w:r>
      <w:r w:rsidR="00626205">
        <w:rPr>
          <w:rFonts w:ascii="Calibri" w:hAnsi="Calibri" w:cs="Calibri"/>
          <w:sz w:val="20"/>
          <w:szCs w:val="20"/>
        </w:rPr>
        <w:t>local colleges and businesses</w:t>
      </w:r>
      <w:r w:rsidR="00725936">
        <w:rPr>
          <w:rFonts w:ascii="Calibri" w:hAnsi="Calibri" w:cs="Calibri"/>
          <w:sz w:val="20"/>
          <w:szCs w:val="20"/>
        </w:rPr>
        <w:t xml:space="preserve"> to develop</w:t>
      </w:r>
      <w:r w:rsidR="00675C79">
        <w:rPr>
          <w:rFonts w:ascii="Calibri" w:hAnsi="Calibri" w:cs="Calibri"/>
          <w:sz w:val="20"/>
          <w:szCs w:val="20"/>
        </w:rPr>
        <w:t xml:space="preserve"> supported</w:t>
      </w:r>
      <w:r w:rsidR="00725936">
        <w:rPr>
          <w:rFonts w:ascii="Calibri" w:hAnsi="Calibri" w:cs="Calibri"/>
          <w:sz w:val="20"/>
          <w:szCs w:val="20"/>
        </w:rPr>
        <w:t xml:space="preserve"> pathways into employment</w:t>
      </w:r>
      <w:r w:rsidRPr="00D273C3">
        <w:rPr>
          <w:rFonts w:ascii="Calibri" w:hAnsi="Calibri" w:cs="Calibri"/>
          <w:sz w:val="20"/>
          <w:szCs w:val="20"/>
        </w:rPr>
        <w:t>.</w:t>
      </w:r>
    </w:p>
    <w:p w14:paraId="242BB24E" w14:textId="322E5FA0" w:rsidR="004C00F0" w:rsidRDefault="00725936" w:rsidP="00D576F2">
      <w:pPr>
        <w:pStyle w:val="BodyA"/>
        <w:rPr>
          <w:rFonts w:ascii="Calibri" w:hAnsi="Calibri" w:cs="Calibri"/>
          <w:sz w:val="20"/>
          <w:szCs w:val="20"/>
          <w:u w:val="single"/>
        </w:rPr>
      </w:pPr>
      <w:r w:rsidRPr="00D576F2">
        <w:rPr>
          <w:rFonts w:ascii="Calibri" w:hAnsi="Calibri" w:cs="Calibri"/>
          <w:sz w:val="20"/>
          <w:szCs w:val="20"/>
          <w:u w:val="single"/>
        </w:rPr>
        <w:t>Staffing and Development</w:t>
      </w:r>
    </w:p>
    <w:p w14:paraId="5ADBE076" w14:textId="0450CCC4" w:rsidR="00D576F2" w:rsidRPr="009D0D60" w:rsidRDefault="00D576F2" w:rsidP="00665BB0">
      <w:pPr>
        <w:pStyle w:val="BodyA"/>
        <w:numPr>
          <w:ilvl w:val="0"/>
          <w:numId w:val="26"/>
        </w:numPr>
        <w:spacing w:after="0"/>
        <w:rPr>
          <w:rFonts w:ascii="Calibri" w:hAnsi="Calibri" w:cs="Calibri"/>
          <w:sz w:val="20"/>
          <w:szCs w:val="20"/>
        </w:rPr>
      </w:pPr>
      <w:r w:rsidRPr="009D0D60">
        <w:rPr>
          <w:rFonts w:ascii="Calibri" w:hAnsi="Calibri" w:cs="Calibri"/>
          <w:sz w:val="20"/>
          <w:szCs w:val="20"/>
        </w:rPr>
        <w:t xml:space="preserve">Appropriately qualified and experienced staff, </w:t>
      </w:r>
      <w:r w:rsidR="00214258">
        <w:rPr>
          <w:rFonts w:ascii="Calibri" w:hAnsi="Calibri" w:cs="Calibri"/>
          <w:sz w:val="20"/>
          <w:szCs w:val="20"/>
        </w:rPr>
        <w:t>for example,</w:t>
      </w:r>
    </w:p>
    <w:p w14:paraId="11A84EB4" w14:textId="3E08D16F" w:rsidR="009D0D60" w:rsidRDefault="009D0D60" w:rsidP="00665BB0">
      <w:pPr>
        <w:pStyle w:val="BodyA"/>
        <w:numPr>
          <w:ilvl w:val="0"/>
          <w:numId w:val="33"/>
        </w:numPr>
        <w:spacing w:after="0"/>
        <w:rPr>
          <w:rFonts w:ascii="Calibri" w:hAnsi="Calibri" w:cs="Calibri"/>
          <w:sz w:val="20"/>
          <w:szCs w:val="20"/>
        </w:rPr>
      </w:pPr>
      <w:r w:rsidRPr="009D0D60">
        <w:rPr>
          <w:rFonts w:ascii="Calibri" w:hAnsi="Calibri" w:cs="Calibri"/>
          <w:sz w:val="20"/>
          <w:szCs w:val="20"/>
        </w:rPr>
        <w:t xml:space="preserve">L2/L3 Youth Mentors </w:t>
      </w:r>
      <w:r w:rsidR="00214258">
        <w:rPr>
          <w:rFonts w:ascii="Calibri" w:hAnsi="Calibri" w:cs="Calibri"/>
          <w:sz w:val="20"/>
          <w:szCs w:val="20"/>
        </w:rPr>
        <w:t xml:space="preserve">/ </w:t>
      </w:r>
      <w:r w:rsidRPr="009D0D60">
        <w:rPr>
          <w:rFonts w:ascii="Calibri" w:hAnsi="Calibri" w:cs="Calibri"/>
          <w:sz w:val="20"/>
          <w:szCs w:val="20"/>
        </w:rPr>
        <w:t>Youth Workers.</w:t>
      </w:r>
    </w:p>
    <w:p w14:paraId="75C01F89" w14:textId="42F12E84" w:rsidR="00214258" w:rsidRPr="009D0D60" w:rsidRDefault="00214258" w:rsidP="00665BB0">
      <w:pPr>
        <w:pStyle w:val="BodyA"/>
        <w:numPr>
          <w:ilvl w:val="0"/>
          <w:numId w:val="33"/>
        </w:numPr>
        <w:spacing w:after="0"/>
        <w:rPr>
          <w:rFonts w:ascii="Calibri" w:hAnsi="Calibri" w:cs="Calibri"/>
          <w:sz w:val="20"/>
          <w:szCs w:val="20"/>
        </w:rPr>
      </w:pPr>
      <w:r>
        <w:rPr>
          <w:rFonts w:ascii="Calibri" w:hAnsi="Calibri" w:cs="Calibri"/>
          <w:sz w:val="20"/>
          <w:szCs w:val="20"/>
        </w:rPr>
        <w:t>Designated Senior Lead</w:t>
      </w:r>
    </w:p>
    <w:p w14:paraId="16E9EB3E" w14:textId="36C75CC6" w:rsidR="009D0D60" w:rsidRPr="00C00EDF" w:rsidRDefault="009D0D60" w:rsidP="00665BB0">
      <w:pPr>
        <w:pStyle w:val="BodyA"/>
        <w:numPr>
          <w:ilvl w:val="0"/>
          <w:numId w:val="33"/>
        </w:numPr>
        <w:spacing w:after="0"/>
        <w:rPr>
          <w:rFonts w:ascii="Calibri" w:hAnsi="Calibri" w:cs="Calibri"/>
          <w:sz w:val="20"/>
          <w:szCs w:val="20"/>
        </w:rPr>
      </w:pPr>
      <w:r w:rsidRPr="00C00EDF">
        <w:rPr>
          <w:rFonts w:ascii="Calibri" w:hAnsi="Calibri" w:cs="Calibri"/>
          <w:sz w:val="20"/>
          <w:szCs w:val="20"/>
        </w:rPr>
        <w:t>Staff</w:t>
      </w:r>
      <w:r w:rsidRPr="009D0D60">
        <w:rPr>
          <w:rFonts w:ascii="Calibri" w:hAnsi="Calibri" w:cs="Calibri"/>
          <w:sz w:val="20"/>
          <w:szCs w:val="20"/>
          <w:lang w:val="en-US"/>
        </w:rPr>
        <w:t xml:space="preserve"> trained in trauma-informed practices, emotional regulation, and mental health first aid</w:t>
      </w:r>
    </w:p>
    <w:p w14:paraId="25DC3F55" w14:textId="77777777" w:rsidR="00C00EDF" w:rsidRDefault="00C00EDF" w:rsidP="00C00EDF">
      <w:pPr>
        <w:pStyle w:val="BodyA"/>
        <w:spacing w:after="0"/>
        <w:ind w:left="357"/>
        <w:rPr>
          <w:rFonts w:ascii="Calibri" w:hAnsi="Calibri" w:cs="Calibri"/>
          <w:sz w:val="20"/>
          <w:szCs w:val="20"/>
          <w:lang w:val="en-US"/>
        </w:rPr>
      </w:pPr>
    </w:p>
    <w:p w14:paraId="0FF29587" w14:textId="61835150" w:rsidR="00C00EDF" w:rsidRPr="009D0D60" w:rsidRDefault="00C00EDF" w:rsidP="00665BB0">
      <w:pPr>
        <w:pStyle w:val="BodyA"/>
        <w:numPr>
          <w:ilvl w:val="0"/>
          <w:numId w:val="32"/>
        </w:numPr>
        <w:spacing w:after="0"/>
        <w:rPr>
          <w:rFonts w:ascii="Calibri" w:hAnsi="Calibri" w:cs="Calibri"/>
          <w:sz w:val="20"/>
          <w:szCs w:val="20"/>
        </w:rPr>
      </w:pPr>
      <w:r>
        <w:rPr>
          <w:rFonts w:ascii="Calibri" w:hAnsi="Calibri" w:cs="Calibri"/>
          <w:sz w:val="20"/>
          <w:szCs w:val="20"/>
          <w:lang w:val="en-US"/>
        </w:rPr>
        <w:t xml:space="preserve">Provision of staff development </w:t>
      </w:r>
      <w:r w:rsidR="00FE0F04">
        <w:rPr>
          <w:rFonts w:ascii="Calibri" w:hAnsi="Calibri" w:cs="Calibri"/>
          <w:sz w:val="20"/>
          <w:szCs w:val="20"/>
          <w:lang w:val="en-US"/>
        </w:rPr>
        <w:t xml:space="preserve">opportunities </w:t>
      </w:r>
      <w:r>
        <w:rPr>
          <w:rFonts w:ascii="Calibri" w:hAnsi="Calibri" w:cs="Calibri"/>
          <w:sz w:val="20"/>
          <w:szCs w:val="20"/>
          <w:lang w:val="en-US"/>
        </w:rPr>
        <w:t>and willingness for staff to access training and development opportunities provided by TMET</w:t>
      </w:r>
      <w:r w:rsidR="00585490">
        <w:rPr>
          <w:rFonts w:ascii="Calibri" w:hAnsi="Calibri" w:cs="Calibri"/>
          <w:sz w:val="20"/>
          <w:szCs w:val="20"/>
          <w:lang w:val="en-US"/>
        </w:rPr>
        <w:t>.</w:t>
      </w:r>
    </w:p>
    <w:p w14:paraId="30106E12" w14:textId="77777777" w:rsidR="00585490" w:rsidRDefault="00585490" w:rsidP="00585490">
      <w:pPr>
        <w:pStyle w:val="BodyA"/>
        <w:rPr>
          <w:rFonts w:ascii="Calibri" w:hAnsi="Calibri" w:cs="Calibri"/>
          <w:b/>
          <w:bCs/>
          <w:sz w:val="20"/>
          <w:szCs w:val="20"/>
        </w:rPr>
      </w:pPr>
    </w:p>
    <w:p w14:paraId="551AE8F1" w14:textId="5A136E0D" w:rsidR="00585490" w:rsidRPr="00585490" w:rsidRDefault="00585490" w:rsidP="00585490">
      <w:pPr>
        <w:pStyle w:val="BodyA"/>
        <w:rPr>
          <w:rFonts w:ascii="Calibri" w:hAnsi="Calibri" w:cs="Calibri"/>
          <w:sz w:val="20"/>
          <w:szCs w:val="20"/>
          <w:u w:val="single"/>
        </w:rPr>
      </w:pPr>
      <w:r w:rsidRPr="00585490">
        <w:rPr>
          <w:rFonts w:ascii="Calibri" w:hAnsi="Calibri" w:cs="Calibri"/>
          <w:sz w:val="20"/>
          <w:szCs w:val="20"/>
          <w:u w:val="single"/>
        </w:rPr>
        <w:t xml:space="preserve">Growth </w:t>
      </w:r>
      <w:r w:rsidR="00CA47B7">
        <w:rPr>
          <w:rFonts w:ascii="Calibri" w:hAnsi="Calibri" w:cs="Calibri"/>
          <w:sz w:val="20"/>
          <w:szCs w:val="20"/>
          <w:u w:val="single"/>
        </w:rPr>
        <w:t>and continuity of services</w:t>
      </w:r>
    </w:p>
    <w:p w14:paraId="77179039" w14:textId="1EEC6DBC" w:rsidR="00585490" w:rsidRDefault="00585490" w:rsidP="00665BB0">
      <w:pPr>
        <w:pStyle w:val="BodyA"/>
        <w:numPr>
          <w:ilvl w:val="0"/>
          <w:numId w:val="34"/>
        </w:numPr>
        <w:rPr>
          <w:rFonts w:ascii="Calibri" w:hAnsi="Calibri" w:cs="Calibri"/>
          <w:sz w:val="20"/>
          <w:szCs w:val="20"/>
        </w:rPr>
      </w:pPr>
      <w:r w:rsidRPr="00585490">
        <w:rPr>
          <w:rFonts w:ascii="Calibri" w:hAnsi="Calibri" w:cs="Calibri"/>
          <w:sz w:val="20"/>
          <w:szCs w:val="20"/>
        </w:rPr>
        <w:t>Capacity to scale services</w:t>
      </w:r>
      <w:r w:rsidR="000F51B6">
        <w:rPr>
          <w:rFonts w:ascii="Calibri" w:hAnsi="Calibri" w:cs="Calibri"/>
          <w:sz w:val="20"/>
          <w:szCs w:val="20"/>
        </w:rPr>
        <w:t xml:space="preserve"> in line with emerging needs</w:t>
      </w:r>
      <w:r w:rsidRPr="00585490">
        <w:rPr>
          <w:rFonts w:ascii="Calibri" w:hAnsi="Calibri" w:cs="Calibri"/>
          <w:sz w:val="20"/>
          <w:szCs w:val="20"/>
        </w:rPr>
        <w:t xml:space="preserve">, </w:t>
      </w:r>
      <w:r w:rsidR="000F51B6">
        <w:rPr>
          <w:rFonts w:ascii="Calibri" w:hAnsi="Calibri" w:cs="Calibri"/>
          <w:sz w:val="20"/>
          <w:szCs w:val="20"/>
        </w:rPr>
        <w:t xml:space="preserve">for example provision for children with </w:t>
      </w:r>
      <w:r w:rsidR="006414FA">
        <w:rPr>
          <w:rFonts w:ascii="Calibri" w:hAnsi="Calibri" w:cs="Calibri"/>
          <w:sz w:val="20"/>
          <w:szCs w:val="20"/>
        </w:rPr>
        <w:t>school-based</w:t>
      </w:r>
      <w:r w:rsidR="000F51B6">
        <w:rPr>
          <w:rFonts w:ascii="Calibri" w:hAnsi="Calibri" w:cs="Calibri"/>
          <w:sz w:val="20"/>
          <w:szCs w:val="20"/>
        </w:rPr>
        <w:t xml:space="preserve"> anxiety / school refusal</w:t>
      </w:r>
      <w:r w:rsidR="00CA47B7">
        <w:rPr>
          <w:rFonts w:ascii="Calibri" w:hAnsi="Calibri" w:cs="Calibri"/>
          <w:sz w:val="20"/>
          <w:szCs w:val="20"/>
        </w:rPr>
        <w:t>.</w:t>
      </w:r>
    </w:p>
    <w:p w14:paraId="46EB4CD8" w14:textId="047E222A" w:rsidR="00CA47B7" w:rsidRPr="00585490" w:rsidRDefault="00CA47B7" w:rsidP="00665BB0">
      <w:pPr>
        <w:pStyle w:val="BodyA"/>
        <w:numPr>
          <w:ilvl w:val="0"/>
          <w:numId w:val="34"/>
        </w:numPr>
        <w:rPr>
          <w:rFonts w:ascii="Calibri" w:hAnsi="Calibri" w:cs="Calibri"/>
          <w:sz w:val="20"/>
          <w:szCs w:val="20"/>
        </w:rPr>
      </w:pPr>
      <w:r>
        <w:rPr>
          <w:rFonts w:ascii="Calibri" w:hAnsi="Calibri" w:cs="Calibri"/>
          <w:sz w:val="20"/>
          <w:szCs w:val="20"/>
        </w:rPr>
        <w:t>Capacity to</w:t>
      </w:r>
      <w:r w:rsidR="00C5668B">
        <w:rPr>
          <w:rFonts w:ascii="Calibri" w:hAnsi="Calibri" w:cs="Calibri"/>
          <w:sz w:val="20"/>
          <w:szCs w:val="20"/>
        </w:rPr>
        <w:t xml:space="preserve"> cover staff absence within the provision</w:t>
      </w:r>
      <w:r w:rsidR="006414FA">
        <w:rPr>
          <w:rFonts w:ascii="Calibri" w:hAnsi="Calibri" w:cs="Calibri"/>
          <w:sz w:val="20"/>
          <w:szCs w:val="20"/>
        </w:rPr>
        <w:t>.</w:t>
      </w:r>
    </w:p>
    <w:bookmarkEnd w:id="0"/>
    <w:p w14:paraId="4AB97818" w14:textId="0B561A42" w:rsidR="00EC53CA" w:rsidRPr="00EC53CA" w:rsidRDefault="00EC53CA" w:rsidP="00675C79">
      <w:pPr>
        <w:pStyle w:val="BodyA"/>
        <w:rPr>
          <w:rFonts w:ascii="Calibri" w:hAnsi="Calibri" w:cs="Calibri"/>
          <w:sz w:val="20"/>
          <w:szCs w:val="20"/>
        </w:rPr>
      </w:pPr>
    </w:p>
    <w:p w14:paraId="774572A2" w14:textId="541BCD45" w:rsidR="00C0343F" w:rsidRPr="00C0343F" w:rsidRDefault="00C0343F" w:rsidP="00665BB0">
      <w:pPr>
        <w:pStyle w:val="BodyA"/>
        <w:numPr>
          <w:ilvl w:val="0"/>
          <w:numId w:val="21"/>
        </w:numPr>
        <w:rPr>
          <w:rFonts w:ascii="Calibri" w:hAnsi="Calibri" w:cs="Calibri"/>
          <w:b/>
          <w:bCs/>
          <w:color w:val="auto"/>
          <w:sz w:val="24"/>
          <w:szCs w:val="24"/>
        </w:rPr>
      </w:pPr>
      <w:r>
        <w:rPr>
          <w:rFonts w:ascii="Calibri" w:hAnsi="Calibri" w:cs="Calibri"/>
          <w:b/>
          <w:bCs/>
          <w:color w:val="auto"/>
          <w:sz w:val="24"/>
          <w:szCs w:val="24"/>
        </w:rPr>
        <w:t>General Instructions</w:t>
      </w:r>
    </w:p>
    <w:p w14:paraId="6DB3CF52" w14:textId="68D54A5E" w:rsidR="00EC3784" w:rsidRPr="007D609E" w:rsidRDefault="00DA5B4B">
      <w:pPr>
        <w:pStyle w:val="BodyA"/>
        <w:spacing w:line="280" w:lineRule="exact"/>
        <w:rPr>
          <w:rFonts w:ascii="Calibri" w:hAnsi="Calibri" w:cs="Calibri"/>
          <w:sz w:val="20"/>
          <w:szCs w:val="20"/>
          <w:lang w:val="en-US"/>
        </w:rPr>
      </w:pPr>
      <w:r w:rsidRPr="007D609E">
        <w:rPr>
          <w:rFonts w:ascii="Calibri" w:hAnsi="Calibri" w:cs="Calibri"/>
          <w:sz w:val="20"/>
          <w:szCs w:val="20"/>
          <w:lang w:val="en-US"/>
        </w:rPr>
        <w:t xml:space="preserve">These instructions are designed to ensure that all proposals are given equal and fair consideration.  </w:t>
      </w:r>
    </w:p>
    <w:p w14:paraId="3D8FA09D" w14:textId="4AC6E0E5" w:rsidR="008877D9" w:rsidRDefault="008877D9" w:rsidP="00665BB0">
      <w:pPr>
        <w:pStyle w:val="BodyA"/>
        <w:numPr>
          <w:ilvl w:val="0"/>
          <w:numId w:val="19"/>
        </w:numPr>
        <w:spacing w:line="280" w:lineRule="exact"/>
        <w:rPr>
          <w:rFonts w:ascii="Calibri" w:hAnsi="Calibri" w:cs="Calibri"/>
          <w:sz w:val="20"/>
          <w:szCs w:val="20"/>
          <w:lang w:val="en-US"/>
        </w:rPr>
      </w:pPr>
      <w:r w:rsidRPr="007D609E">
        <w:rPr>
          <w:rFonts w:ascii="Calibri" w:hAnsi="Calibri" w:cs="Calibri"/>
          <w:sz w:val="20"/>
          <w:szCs w:val="20"/>
          <w:lang w:val="en-US"/>
        </w:rPr>
        <w:t>Proposals must be comprehensive, addressing all requirements as laid out in this</w:t>
      </w:r>
      <w:r w:rsidR="009A0333">
        <w:rPr>
          <w:rFonts w:ascii="Calibri" w:hAnsi="Calibri" w:cs="Calibri"/>
          <w:sz w:val="20"/>
          <w:szCs w:val="20"/>
          <w:lang w:val="en-US"/>
        </w:rPr>
        <w:t xml:space="preserve"> Invitation to Tender</w:t>
      </w:r>
      <w:r w:rsidRPr="007D609E">
        <w:rPr>
          <w:rFonts w:ascii="Calibri" w:hAnsi="Calibri" w:cs="Calibri"/>
          <w:sz w:val="20"/>
          <w:szCs w:val="20"/>
          <w:lang w:val="en-US"/>
        </w:rPr>
        <w:t>.</w:t>
      </w:r>
    </w:p>
    <w:p w14:paraId="00016829" w14:textId="16542BE5" w:rsidR="00C21403" w:rsidRPr="007C0F64" w:rsidRDefault="00C21403" w:rsidP="00665BB0">
      <w:pPr>
        <w:pStyle w:val="BodyA"/>
        <w:numPr>
          <w:ilvl w:val="0"/>
          <w:numId w:val="19"/>
        </w:numPr>
        <w:spacing w:line="280" w:lineRule="exact"/>
        <w:rPr>
          <w:rFonts w:ascii="Calibri" w:hAnsi="Calibri" w:cs="Calibri"/>
          <w:b/>
          <w:bCs/>
          <w:sz w:val="20"/>
          <w:szCs w:val="20"/>
          <w:lang w:val="en-US"/>
        </w:rPr>
      </w:pPr>
      <w:r w:rsidRPr="007C0F64">
        <w:rPr>
          <w:rFonts w:ascii="Calibri" w:hAnsi="Calibri" w:cs="Calibri"/>
          <w:b/>
          <w:bCs/>
          <w:sz w:val="20"/>
          <w:szCs w:val="20"/>
          <w:lang w:val="en-US"/>
        </w:rPr>
        <w:t>Proposals must be costed</w:t>
      </w:r>
      <w:r w:rsidR="007C0F64" w:rsidRPr="007C0F64">
        <w:rPr>
          <w:rFonts w:ascii="Calibri" w:hAnsi="Calibri" w:cs="Calibri"/>
          <w:b/>
          <w:bCs/>
          <w:sz w:val="20"/>
          <w:szCs w:val="20"/>
          <w:lang w:val="en-US"/>
        </w:rPr>
        <w:t>, giving a daily, inclusive student rate for TMET schools.</w:t>
      </w:r>
    </w:p>
    <w:p w14:paraId="46814501" w14:textId="0B69AB85" w:rsidR="008877D9" w:rsidRPr="007D609E" w:rsidRDefault="008877D9" w:rsidP="00665BB0">
      <w:pPr>
        <w:pStyle w:val="BodyA"/>
        <w:numPr>
          <w:ilvl w:val="0"/>
          <w:numId w:val="19"/>
        </w:numPr>
        <w:spacing w:line="280" w:lineRule="exact"/>
        <w:rPr>
          <w:rFonts w:ascii="Calibri" w:hAnsi="Calibri" w:cs="Calibri"/>
          <w:sz w:val="20"/>
          <w:szCs w:val="20"/>
          <w:lang w:val="en-US"/>
        </w:rPr>
      </w:pPr>
      <w:r w:rsidRPr="007D609E">
        <w:rPr>
          <w:rFonts w:ascii="Calibri" w:hAnsi="Calibri" w:cs="Calibri"/>
          <w:sz w:val="20"/>
          <w:szCs w:val="20"/>
          <w:lang w:val="en-US"/>
        </w:rPr>
        <w:t>Bidders are expected to adhere to the submission deadlines specified.</w:t>
      </w:r>
    </w:p>
    <w:p w14:paraId="6840FFBE" w14:textId="77777777" w:rsidR="008877D9" w:rsidRPr="007D609E" w:rsidRDefault="008877D9" w:rsidP="00665BB0">
      <w:pPr>
        <w:pStyle w:val="BodyA"/>
        <w:numPr>
          <w:ilvl w:val="0"/>
          <w:numId w:val="19"/>
        </w:numPr>
        <w:spacing w:line="280" w:lineRule="exact"/>
        <w:rPr>
          <w:rFonts w:ascii="Calibri" w:hAnsi="Calibri" w:cs="Calibri"/>
          <w:sz w:val="20"/>
          <w:szCs w:val="20"/>
          <w:lang w:val="en-US"/>
        </w:rPr>
      </w:pPr>
      <w:r w:rsidRPr="007D609E">
        <w:rPr>
          <w:rFonts w:ascii="Calibri" w:hAnsi="Calibri" w:cs="Calibri"/>
          <w:sz w:val="20"/>
          <w:szCs w:val="20"/>
          <w:lang w:val="en-US"/>
        </w:rPr>
        <w:t>The Trust reserves the right to accept any proposal in whole or in part and to award the contract to more than one bidder if deemed beneficial.</w:t>
      </w:r>
    </w:p>
    <w:p w14:paraId="0A65675D" w14:textId="20A007B3" w:rsidR="008877D9" w:rsidRPr="007D609E" w:rsidRDefault="008877D9" w:rsidP="00665BB0">
      <w:pPr>
        <w:pStyle w:val="BodyA"/>
        <w:numPr>
          <w:ilvl w:val="0"/>
          <w:numId w:val="19"/>
        </w:numPr>
        <w:spacing w:line="280" w:lineRule="exact"/>
        <w:rPr>
          <w:rFonts w:ascii="Calibri" w:hAnsi="Calibri" w:cs="Calibri"/>
          <w:sz w:val="20"/>
          <w:szCs w:val="20"/>
          <w:lang w:val="en-US"/>
        </w:rPr>
      </w:pPr>
      <w:r w:rsidRPr="007D609E">
        <w:rPr>
          <w:rFonts w:ascii="Calibri" w:hAnsi="Calibri" w:cs="Calibri"/>
          <w:sz w:val="20"/>
          <w:szCs w:val="20"/>
          <w:lang w:val="en-US"/>
        </w:rPr>
        <w:t>Proposals must remain valid for a minimum of 90 days from the tender return date.</w:t>
      </w:r>
    </w:p>
    <w:p w14:paraId="26256D2F" w14:textId="2A6067B6" w:rsidR="00EC3784" w:rsidRPr="007C0F64" w:rsidRDefault="00DA5B4B" w:rsidP="00DA5B4B">
      <w:pPr>
        <w:pStyle w:val="BodyA"/>
        <w:numPr>
          <w:ilvl w:val="0"/>
          <w:numId w:val="1"/>
        </w:numPr>
        <w:spacing w:line="280" w:lineRule="exact"/>
        <w:ind w:left="180" w:hanging="180"/>
        <w:rPr>
          <w:rFonts w:ascii="Calibri" w:hAnsi="Calibri" w:cs="Calibri"/>
        </w:rPr>
      </w:pPr>
      <w:r w:rsidRPr="007C0F64">
        <w:rPr>
          <w:rFonts w:ascii="Calibri" w:hAnsi="Calibri" w:cs="Calibri"/>
          <w:sz w:val="20"/>
          <w:szCs w:val="20"/>
          <w:lang w:val="en-US"/>
        </w:rPr>
        <w:t xml:space="preserve">It is important that Bidders provide all the information requested. </w:t>
      </w:r>
    </w:p>
    <w:p w14:paraId="04DA693D" w14:textId="39711891" w:rsidR="00EC3784" w:rsidRPr="007D609E" w:rsidRDefault="00943BFB" w:rsidP="00DA5B4B">
      <w:pPr>
        <w:pStyle w:val="BodyA"/>
        <w:numPr>
          <w:ilvl w:val="0"/>
          <w:numId w:val="2"/>
        </w:numPr>
        <w:spacing w:line="280" w:lineRule="exact"/>
        <w:ind w:left="180" w:hanging="180"/>
        <w:rPr>
          <w:rFonts w:ascii="Calibri" w:hAnsi="Calibri" w:cs="Calibri"/>
        </w:rPr>
      </w:pPr>
      <w:r w:rsidRPr="007D609E">
        <w:rPr>
          <w:rFonts w:ascii="Calibri" w:hAnsi="Calibri" w:cs="Calibri"/>
          <w:sz w:val="20"/>
          <w:szCs w:val="20"/>
          <w:lang w:val="en-US"/>
        </w:rPr>
        <w:t>The Mead Educational Trust</w:t>
      </w:r>
      <w:r w:rsidR="00DA5B4B" w:rsidRPr="007D609E">
        <w:rPr>
          <w:rFonts w:ascii="Calibri" w:hAnsi="Calibri" w:cs="Calibri"/>
          <w:sz w:val="20"/>
          <w:szCs w:val="20"/>
          <w:lang w:val="en-US"/>
        </w:rPr>
        <w:t xml:space="preserve"> will not be liable for or pay for expenses or losses that may be incurred by the Bidder in the preparation of the </w:t>
      </w:r>
      <w:r w:rsidR="00542C3F">
        <w:rPr>
          <w:rFonts w:ascii="Calibri" w:hAnsi="Calibri" w:cs="Calibri"/>
          <w:sz w:val="20"/>
          <w:szCs w:val="20"/>
          <w:lang w:val="en-US"/>
        </w:rPr>
        <w:t>b</w:t>
      </w:r>
      <w:r w:rsidR="00DA5B4B" w:rsidRPr="007D609E">
        <w:rPr>
          <w:rFonts w:ascii="Calibri" w:hAnsi="Calibri" w:cs="Calibri"/>
          <w:sz w:val="20"/>
          <w:szCs w:val="20"/>
          <w:lang w:val="en-US"/>
        </w:rPr>
        <w:t>id.</w:t>
      </w:r>
    </w:p>
    <w:p w14:paraId="4A03EF60" w14:textId="6CF37542" w:rsidR="00EC3784" w:rsidRPr="007D609E" w:rsidRDefault="00943BFB" w:rsidP="00DA5B4B">
      <w:pPr>
        <w:pStyle w:val="BodyA"/>
        <w:numPr>
          <w:ilvl w:val="0"/>
          <w:numId w:val="3"/>
        </w:numPr>
        <w:spacing w:line="280" w:lineRule="exact"/>
        <w:ind w:left="180" w:hanging="180"/>
        <w:rPr>
          <w:rFonts w:ascii="Calibri" w:hAnsi="Calibri" w:cs="Calibri"/>
        </w:rPr>
      </w:pPr>
      <w:r w:rsidRPr="007D609E">
        <w:rPr>
          <w:rFonts w:ascii="Calibri" w:hAnsi="Calibri" w:cs="Calibri"/>
          <w:sz w:val="20"/>
          <w:szCs w:val="20"/>
          <w:lang w:val="en-US"/>
        </w:rPr>
        <w:t>The Mead Educational Trust</w:t>
      </w:r>
      <w:r w:rsidR="00DA5B4B" w:rsidRPr="007D609E">
        <w:rPr>
          <w:rFonts w:ascii="Calibri" w:hAnsi="Calibri" w:cs="Calibri"/>
          <w:sz w:val="20"/>
          <w:szCs w:val="20"/>
          <w:lang w:val="en-US"/>
        </w:rPr>
        <w:t xml:space="preserve"> reserves the right to cancel the tender process at any point.</w:t>
      </w:r>
    </w:p>
    <w:p w14:paraId="140301C8" w14:textId="276B88CF" w:rsidR="00EC3784" w:rsidRPr="007D609E" w:rsidRDefault="00DA5B4B" w:rsidP="00DA5B4B">
      <w:pPr>
        <w:pStyle w:val="BodyA"/>
        <w:numPr>
          <w:ilvl w:val="0"/>
          <w:numId w:val="4"/>
        </w:numPr>
        <w:spacing w:line="280" w:lineRule="exact"/>
        <w:ind w:left="180" w:hanging="180"/>
        <w:rPr>
          <w:rFonts w:ascii="Calibri" w:hAnsi="Calibri" w:cs="Calibri"/>
        </w:rPr>
      </w:pPr>
      <w:r w:rsidRPr="007D609E">
        <w:rPr>
          <w:rFonts w:ascii="Calibri" w:hAnsi="Calibri" w:cs="Calibri"/>
          <w:sz w:val="20"/>
          <w:szCs w:val="20"/>
          <w:lang w:val="en-US"/>
        </w:rPr>
        <w:t xml:space="preserve">A </w:t>
      </w:r>
      <w:r w:rsidR="009A0333">
        <w:rPr>
          <w:rFonts w:ascii="Calibri" w:hAnsi="Calibri" w:cs="Calibri"/>
          <w:sz w:val="20"/>
          <w:szCs w:val="20"/>
          <w:lang w:val="en-US"/>
        </w:rPr>
        <w:t>b</w:t>
      </w:r>
      <w:r w:rsidRPr="007D609E">
        <w:rPr>
          <w:rFonts w:ascii="Calibri" w:hAnsi="Calibri" w:cs="Calibri"/>
          <w:sz w:val="20"/>
          <w:szCs w:val="20"/>
          <w:lang w:val="en-US"/>
        </w:rPr>
        <w:t>id received after the due date and time for submission will not be considered.</w:t>
      </w:r>
    </w:p>
    <w:p w14:paraId="52680935" w14:textId="35F0F6F9" w:rsidR="00EC3784" w:rsidRPr="007D609E" w:rsidRDefault="00943BFB" w:rsidP="00DA5B4B">
      <w:pPr>
        <w:pStyle w:val="BodyA"/>
        <w:numPr>
          <w:ilvl w:val="0"/>
          <w:numId w:val="5"/>
        </w:numPr>
        <w:spacing w:line="280" w:lineRule="exact"/>
        <w:ind w:left="180" w:hanging="180"/>
        <w:rPr>
          <w:rFonts w:ascii="Calibri" w:hAnsi="Calibri" w:cs="Calibri"/>
        </w:rPr>
      </w:pPr>
      <w:r w:rsidRPr="007D609E">
        <w:rPr>
          <w:rFonts w:ascii="Calibri" w:hAnsi="Calibri" w:cs="Calibri"/>
          <w:sz w:val="20"/>
          <w:szCs w:val="20"/>
          <w:lang w:val="en-US"/>
        </w:rPr>
        <w:lastRenderedPageBreak/>
        <w:t>The Mead Educational Trust</w:t>
      </w:r>
      <w:r w:rsidR="00DA5B4B" w:rsidRPr="007D609E">
        <w:rPr>
          <w:rFonts w:ascii="Calibri" w:hAnsi="Calibri" w:cs="Calibri"/>
          <w:sz w:val="20"/>
          <w:szCs w:val="20"/>
          <w:lang w:val="en-US"/>
        </w:rPr>
        <w:t xml:space="preserve"> does not bind itself to accept the lowest or any </w:t>
      </w:r>
      <w:r w:rsidR="004367F0">
        <w:rPr>
          <w:rFonts w:ascii="Calibri" w:hAnsi="Calibri" w:cs="Calibri"/>
          <w:sz w:val="20"/>
          <w:szCs w:val="20"/>
          <w:lang w:val="en-US"/>
        </w:rPr>
        <w:t>b</w:t>
      </w:r>
      <w:r w:rsidR="00DA5B4B" w:rsidRPr="007D609E">
        <w:rPr>
          <w:rFonts w:ascii="Calibri" w:hAnsi="Calibri" w:cs="Calibri"/>
          <w:sz w:val="20"/>
          <w:szCs w:val="20"/>
          <w:lang w:val="en-US"/>
        </w:rPr>
        <w:t>id.</w:t>
      </w:r>
    </w:p>
    <w:p w14:paraId="5BAA499E" w14:textId="4A810CBB" w:rsidR="00EC3784" w:rsidRPr="007D609E" w:rsidRDefault="00DA5B4B" w:rsidP="00DA5B4B">
      <w:pPr>
        <w:pStyle w:val="BodyA"/>
        <w:numPr>
          <w:ilvl w:val="0"/>
          <w:numId w:val="8"/>
        </w:numPr>
        <w:spacing w:line="280" w:lineRule="exact"/>
        <w:ind w:left="180" w:hanging="180"/>
        <w:rPr>
          <w:rFonts w:ascii="Calibri" w:hAnsi="Calibri" w:cs="Calibri"/>
        </w:rPr>
      </w:pPr>
      <w:r w:rsidRPr="007D609E">
        <w:rPr>
          <w:rFonts w:ascii="Calibri" w:hAnsi="Calibri" w:cs="Calibri"/>
          <w:sz w:val="20"/>
          <w:szCs w:val="20"/>
          <w:lang w:val="en-US"/>
        </w:rPr>
        <w:t xml:space="preserve">No </w:t>
      </w:r>
      <w:r w:rsidR="009A0333">
        <w:rPr>
          <w:rFonts w:ascii="Calibri" w:hAnsi="Calibri" w:cs="Calibri"/>
          <w:sz w:val="20"/>
          <w:szCs w:val="20"/>
          <w:lang w:val="en-US"/>
        </w:rPr>
        <w:t>b</w:t>
      </w:r>
      <w:r w:rsidRPr="007D609E">
        <w:rPr>
          <w:rFonts w:ascii="Calibri" w:hAnsi="Calibri" w:cs="Calibri"/>
          <w:sz w:val="20"/>
          <w:szCs w:val="20"/>
          <w:lang w:val="en-US"/>
        </w:rPr>
        <w:t>id will be deemed to have been accepted unless such acceptance has been notified to the Bidder in writing.</w:t>
      </w:r>
    </w:p>
    <w:p w14:paraId="2ED70891" w14:textId="3C4B9073" w:rsidR="00EC3784" w:rsidRPr="007D609E" w:rsidRDefault="00DA5B4B" w:rsidP="00DA5B4B">
      <w:pPr>
        <w:pStyle w:val="BodyA"/>
        <w:numPr>
          <w:ilvl w:val="0"/>
          <w:numId w:val="9"/>
        </w:numPr>
        <w:spacing w:line="280" w:lineRule="exact"/>
        <w:ind w:left="180" w:hanging="180"/>
        <w:rPr>
          <w:rFonts w:ascii="Calibri" w:hAnsi="Calibri" w:cs="Calibri"/>
        </w:rPr>
      </w:pPr>
      <w:r w:rsidRPr="007D609E">
        <w:rPr>
          <w:rFonts w:ascii="Calibri" w:hAnsi="Calibri" w:cs="Calibri"/>
          <w:sz w:val="20"/>
          <w:szCs w:val="20"/>
          <w:lang w:val="en-US"/>
        </w:rPr>
        <w:t xml:space="preserve">Recipients of the </w:t>
      </w:r>
      <w:r w:rsidR="00441ACD">
        <w:rPr>
          <w:rFonts w:ascii="Calibri" w:hAnsi="Calibri" w:cs="Calibri"/>
          <w:sz w:val="20"/>
          <w:szCs w:val="20"/>
          <w:lang w:val="en-US"/>
        </w:rPr>
        <w:t>b</w:t>
      </w:r>
      <w:r w:rsidRPr="007D609E">
        <w:rPr>
          <w:rFonts w:ascii="Calibri" w:hAnsi="Calibri" w:cs="Calibri"/>
          <w:sz w:val="20"/>
          <w:szCs w:val="20"/>
          <w:lang w:val="en-US"/>
        </w:rPr>
        <w:t xml:space="preserve">id documents (whether they submit a </w:t>
      </w:r>
      <w:r w:rsidR="00441ACD">
        <w:rPr>
          <w:rFonts w:ascii="Calibri" w:hAnsi="Calibri" w:cs="Calibri"/>
          <w:sz w:val="20"/>
          <w:szCs w:val="20"/>
          <w:lang w:val="en-US"/>
        </w:rPr>
        <w:t>b</w:t>
      </w:r>
      <w:r w:rsidRPr="007D609E">
        <w:rPr>
          <w:rFonts w:ascii="Calibri" w:hAnsi="Calibri" w:cs="Calibri"/>
          <w:sz w:val="20"/>
          <w:szCs w:val="20"/>
          <w:lang w:val="en-US"/>
        </w:rPr>
        <w:t xml:space="preserve">id or not) shall treat the details in it as private and confidential. Any </w:t>
      </w:r>
      <w:r w:rsidR="00441ACD">
        <w:rPr>
          <w:rFonts w:ascii="Calibri" w:hAnsi="Calibri" w:cs="Calibri"/>
          <w:sz w:val="20"/>
          <w:szCs w:val="20"/>
          <w:lang w:val="en-US"/>
        </w:rPr>
        <w:t>b</w:t>
      </w:r>
      <w:r w:rsidRPr="007D609E">
        <w:rPr>
          <w:rFonts w:ascii="Calibri" w:hAnsi="Calibri" w:cs="Calibri"/>
          <w:sz w:val="20"/>
          <w:szCs w:val="20"/>
          <w:lang w:val="en-US"/>
        </w:rPr>
        <w:t xml:space="preserve">id received by </w:t>
      </w:r>
      <w:r w:rsidR="00943BFB" w:rsidRPr="007D609E">
        <w:rPr>
          <w:rFonts w:ascii="Calibri" w:hAnsi="Calibri" w:cs="Calibri"/>
          <w:sz w:val="20"/>
          <w:szCs w:val="20"/>
          <w:lang w:val="en-US"/>
        </w:rPr>
        <w:t>The Mead Educational Trust</w:t>
      </w:r>
      <w:r w:rsidRPr="007D609E">
        <w:rPr>
          <w:rFonts w:ascii="Calibri" w:hAnsi="Calibri" w:cs="Calibri"/>
          <w:sz w:val="20"/>
          <w:szCs w:val="20"/>
          <w:lang w:val="en-US"/>
        </w:rPr>
        <w:t xml:space="preserve"> shall be treated </w:t>
      </w:r>
      <w:r w:rsidR="00441ACD">
        <w:rPr>
          <w:rFonts w:ascii="Calibri" w:hAnsi="Calibri" w:cs="Calibri"/>
          <w:sz w:val="20"/>
          <w:szCs w:val="20"/>
          <w:lang w:val="en-US"/>
        </w:rPr>
        <w:t>in the same manner.</w:t>
      </w:r>
    </w:p>
    <w:p w14:paraId="1A524710" w14:textId="1B51D361" w:rsidR="00EC3784" w:rsidRPr="007D609E" w:rsidRDefault="00DA5B4B">
      <w:pPr>
        <w:pStyle w:val="BodyA"/>
        <w:spacing w:line="280" w:lineRule="exact"/>
        <w:rPr>
          <w:rFonts w:ascii="Calibri" w:hAnsi="Calibri" w:cs="Calibri"/>
          <w:sz w:val="20"/>
          <w:szCs w:val="20"/>
        </w:rPr>
      </w:pPr>
      <w:r w:rsidRPr="007D609E">
        <w:rPr>
          <w:rFonts w:ascii="Calibri" w:hAnsi="Calibri" w:cs="Calibri"/>
          <w:sz w:val="20"/>
          <w:szCs w:val="20"/>
          <w:lang w:val="en-US"/>
        </w:rPr>
        <w:t xml:space="preserve">Whilst the information in this document has been provided in good faith, it does not purport to be a comprehensive review of all matters relevant to the requirements and neither </w:t>
      </w:r>
      <w:r w:rsidR="00943BFB" w:rsidRPr="007D609E">
        <w:rPr>
          <w:rFonts w:ascii="Calibri" w:hAnsi="Calibri" w:cs="Calibri"/>
          <w:sz w:val="20"/>
          <w:szCs w:val="20"/>
          <w:lang w:val="en-US"/>
        </w:rPr>
        <w:t>The Mead Educational Trust</w:t>
      </w:r>
      <w:r w:rsidRPr="007D609E">
        <w:rPr>
          <w:rFonts w:ascii="Calibri" w:hAnsi="Calibri" w:cs="Calibri"/>
          <w:sz w:val="20"/>
          <w:szCs w:val="20"/>
          <w:lang w:val="en-US"/>
        </w:rPr>
        <w:t>, nor any of its employees or advisers accept any liability or responsibility for its adequacy, accuracy or completeness, nor do any of them make any representation or warranty, express or implied, with respect to the information contained in this document.  Nothing in this document is or should be relied upon, as a promise or representation as to</w:t>
      </w:r>
      <w:r w:rsidR="00CB391C" w:rsidRPr="007D609E">
        <w:rPr>
          <w:rFonts w:ascii="Calibri" w:hAnsi="Calibri" w:cs="Calibri"/>
          <w:sz w:val="20"/>
          <w:szCs w:val="20"/>
          <w:lang w:val="en-US"/>
        </w:rPr>
        <w:t xml:space="preserve"> The Mead Educational Trust’s</w:t>
      </w:r>
      <w:r w:rsidRPr="007D609E">
        <w:rPr>
          <w:rFonts w:ascii="Calibri" w:hAnsi="Calibri" w:cs="Calibri"/>
          <w:sz w:val="20"/>
          <w:szCs w:val="20"/>
          <w:lang w:val="en-US"/>
        </w:rPr>
        <w:t xml:space="preserve"> </w:t>
      </w:r>
      <w:r w:rsidRPr="007D609E">
        <w:rPr>
          <w:rFonts w:ascii="Calibri" w:hAnsi="Calibri" w:cs="Calibri"/>
          <w:sz w:val="20"/>
          <w:szCs w:val="20"/>
        </w:rPr>
        <w:t>ultimate decision.</w:t>
      </w:r>
    </w:p>
    <w:p w14:paraId="617D02B5" w14:textId="2DEB63CA" w:rsidR="00EC3784" w:rsidRPr="00EC53CA" w:rsidRDefault="00DA5B4B" w:rsidP="00665BB0">
      <w:pPr>
        <w:pStyle w:val="BodyA"/>
        <w:numPr>
          <w:ilvl w:val="0"/>
          <w:numId w:val="21"/>
        </w:numPr>
        <w:spacing w:line="280" w:lineRule="exact"/>
        <w:rPr>
          <w:rFonts w:ascii="Calibri" w:hAnsi="Calibri" w:cs="Calibri"/>
          <w:b/>
          <w:bCs/>
        </w:rPr>
      </w:pPr>
      <w:r w:rsidRPr="006753E1">
        <w:rPr>
          <w:rFonts w:ascii="Calibri" w:hAnsi="Calibri" w:cs="Calibri"/>
          <w:b/>
          <w:bCs/>
        </w:rPr>
        <w:t xml:space="preserve">Tender Response </w:t>
      </w:r>
    </w:p>
    <w:p w14:paraId="13DDC80D" w14:textId="77777777" w:rsidR="00EC3784" w:rsidRPr="00C0343F" w:rsidRDefault="00DA5B4B">
      <w:pPr>
        <w:pStyle w:val="BodyA"/>
        <w:spacing w:line="280" w:lineRule="exact"/>
        <w:rPr>
          <w:rFonts w:ascii="Calibri" w:hAnsi="Calibri" w:cs="Calibri"/>
          <w:sz w:val="20"/>
          <w:szCs w:val="20"/>
          <w:lang w:val="en-US"/>
        </w:rPr>
      </w:pPr>
      <w:r w:rsidRPr="00C0343F">
        <w:rPr>
          <w:rFonts w:ascii="Calibri" w:hAnsi="Calibri" w:cs="Calibri"/>
          <w:sz w:val="20"/>
          <w:szCs w:val="20"/>
          <w:lang w:val="en-US"/>
        </w:rPr>
        <w:t>Actions required:</w:t>
      </w:r>
    </w:p>
    <w:p w14:paraId="0F51569F" w14:textId="2A26D12B" w:rsidR="00C0343F" w:rsidRDefault="00DA5B4B" w:rsidP="00567EE7">
      <w:pPr>
        <w:pStyle w:val="BodyA"/>
        <w:spacing w:after="0" w:line="280" w:lineRule="exact"/>
        <w:rPr>
          <w:rFonts w:ascii="Calibri" w:hAnsi="Calibri" w:cs="Calibri"/>
          <w:b/>
          <w:bCs/>
          <w:sz w:val="20"/>
          <w:szCs w:val="20"/>
        </w:rPr>
      </w:pPr>
      <w:r w:rsidRPr="00C0343F">
        <w:rPr>
          <w:rFonts w:ascii="Calibri" w:hAnsi="Calibri" w:cs="Calibri"/>
          <w:b/>
          <w:bCs/>
          <w:sz w:val="20"/>
          <w:szCs w:val="20"/>
          <w:lang w:val="en-US"/>
        </w:rPr>
        <w:t xml:space="preserve">Tenderers to email </w:t>
      </w:r>
      <w:r w:rsidR="002303A7">
        <w:rPr>
          <w:rFonts w:ascii="Calibri" w:hAnsi="Calibri" w:cs="Calibri"/>
          <w:b/>
          <w:bCs/>
          <w:sz w:val="20"/>
          <w:szCs w:val="20"/>
          <w:lang w:val="en-US"/>
        </w:rPr>
        <w:t>KPatel@tmet.uk</w:t>
      </w:r>
      <w:r w:rsidR="00B13A9D" w:rsidRPr="00B13A9D">
        <w:rPr>
          <w:rFonts w:ascii="Calibri" w:hAnsi="Calibri" w:cs="Calibri"/>
          <w:b/>
          <w:bCs/>
          <w:sz w:val="20"/>
          <w:szCs w:val="20"/>
          <w:lang w:val="en-US"/>
        </w:rPr>
        <w:t xml:space="preserve"> </w:t>
      </w:r>
      <w:r w:rsidR="006D0B31">
        <w:rPr>
          <w:rFonts w:ascii="Calibri" w:hAnsi="Calibri" w:cs="Calibri"/>
          <w:b/>
          <w:bCs/>
          <w:sz w:val="20"/>
          <w:szCs w:val="20"/>
          <w:lang w:val="en-US"/>
        </w:rPr>
        <w:t xml:space="preserve">by </w:t>
      </w:r>
      <w:r w:rsidR="00A13CF6">
        <w:rPr>
          <w:rFonts w:ascii="Calibri" w:hAnsi="Calibri" w:cs="Calibri"/>
          <w:b/>
          <w:bCs/>
          <w:sz w:val="20"/>
          <w:szCs w:val="20"/>
          <w:lang w:val="en-US"/>
        </w:rPr>
        <w:t>2</w:t>
      </w:r>
      <w:r w:rsidR="009E29C2">
        <w:rPr>
          <w:rFonts w:ascii="Calibri" w:hAnsi="Calibri" w:cs="Calibri"/>
          <w:b/>
          <w:bCs/>
          <w:sz w:val="20"/>
          <w:szCs w:val="20"/>
          <w:lang w:val="en-US"/>
        </w:rPr>
        <w:t>7</w:t>
      </w:r>
      <w:r w:rsidR="00A13CF6">
        <w:rPr>
          <w:rFonts w:ascii="Calibri" w:hAnsi="Calibri" w:cs="Calibri"/>
          <w:b/>
          <w:bCs/>
          <w:sz w:val="20"/>
          <w:szCs w:val="20"/>
          <w:lang w:val="en-US"/>
        </w:rPr>
        <w:t>/06/25</w:t>
      </w:r>
      <w:r w:rsidR="006D0B31">
        <w:rPr>
          <w:rFonts w:ascii="Calibri" w:hAnsi="Calibri" w:cs="Calibri"/>
          <w:b/>
          <w:bCs/>
          <w:sz w:val="20"/>
          <w:szCs w:val="20"/>
          <w:lang w:val="en-US"/>
        </w:rPr>
        <w:t xml:space="preserve"> at </w:t>
      </w:r>
      <w:r w:rsidR="00987F67">
        <w:rPr>
          <w:rFonts w:ascii="Calibri" w:hAnsi="Calibri" w:cs="Calibri"/>
          <w:b/>
          <w:bCs/>
          <w:sz w:val="20"/>
          <w:szCs w:val="20"/>
          <w:lang w:val="en-US"/>
        </w:rPr>
        <w:t>5</w:t>
      </w:r>
      <w:r w:rsidR="00B13A9D" w:rsidRPr="00B13A9D">
        <w:rPr>
          <w:rFonts w:ascii="Calibri" w:hAnsi="Calibri" w:cs="Calibri"/>
          <w:b/>
          <w:bCs/>
          <w:sz w:val="20"/>
          <w:szCs w:val="20"/>
          <w:lang w:val="en-US"/>
        </w:rPr>
        <w:t>pm</w:t>
      </w:r>
      <w:r w:rsidRPr="00C0343F">
        <w:rPr>
          <w:rFonts w:ascii="Calibri" w:hAnsi="Calibri" w:cs="Calibri"/>
          <w:b/>
          <w:bCs/>
          <w:sz w:val="20"/>
          <w:szCs w:val="20"/>
          <w:lang w:val="en-US"/>
        </w:rPr>
        <w:t>, if you intend to bid.</w:t>
      </w:r>
    </w:p>
    <w:p w14:paraId="7A6601BF" w14:textId="77777777" w:rsidR="00567EE7" w:rsidRPr="00567EE7" w:rsidRDefault="00567EE7" w:rsidP="00567EE7">
      <w:pPr>
        <w:pStyle w:val="BodyA"/>
        <w:spacing w:after="0" w:line="280" w:lineRule="exact"/>
        <w:rPr>
          <w:rFonts w:ascii="Calibri" w:hAnsi="Calibri" w:cs="Calibri"/>
          <w:b/>
          <w:bCs/>
          <w:sz w:val="20"/>
          <w:szCs w:val="20"/>
        </w:rPr>
      </w:pPr>
    </w:p>
    <w:p w14:paraId="5EFA7A83" w14:textId="63FEA3E0" w:rsidR="00CB391C" w:rsidRDefault="00B13A9D" w:rsidP="00B13A9D">
      <w:pPr>
        <w:pStyle w:val="BodyA"/>
        <w:widowControl w:val="0"/>
        <w:spacing w:line="280" w:lineRule="exact"/>
        <w:rPr>
          <w:sz w:val="20"/>
          <w:szCs w:val="20"/>
        </w:rPr>
      </w:pPr>
      <w:r w:rsidRPr="00C0343F">
        <w:rPr>
          <w:rFonts w:ascii="Calibri" w:hAnsi="Calibri" w:cs="Calibri"/>
          <w:b/>
          <w:bCs/>
          <w:sz w:val="20"/>
          <w:szCs w:val="20"/>
          <w:lang w:val="en-US"/>
        </w:rPr>
        <w:t>Tenderers to email</w:t>
      </w:r>
      <w:r>
        <w:rPr>
          <w:rFonts w:ascii="Calibri" w:hAnsi="Calibri" w:cs="Calibri"/>
          <w:b/>
          <w:bCs/>
          <w:sz w:val="20"/>
          <w:szCs w:val="20"/>
          <w:lang w:val="en-US"/>
        </w:rPr>
        <w:t xml:space="preserve"> any questions or clarifications using </w:t>
      </w:r>
      <w:r w:rsidRPr="006753E1">
        <w:rPr>
          <w:rFonts w:ascii="Calibri" w:hAnsi="Calibri" w:cs="Calibri"/>
          <w:b/>
          <w:bCs/>
          <w:i/>
          <w:iCs/>
          <w:sz w:val="20"/>
          <w:szCs w:val="20"/>
        </w:rPr>
        <w:t>Appendix A</w:t>
      </w:r>
      <w:r w:rsidRPr="00712CD1">
        <w:rPr>
          <w:rFonts w:ascii="Calibri" w:hAnsi="Calibri" w:cs="Calibri"/>
          <w:sz w:val="20"/>
          <w:szCs w:val="20"/>
        </w:rPr>
        <w:t xml:space="preserve"> </w:t>
      </w:r>
      <w:r w:rsidRPr="00712CD1">
        <w:rPr>
          <w:rFonts w:ascii="Calibri" w:hAnsi="Calibri" w:cs="Calibri"/>
          <w:b/>
          <w:bCs/>
          <w:i/>
          <w:iCs/>
          <w:sz w:val="20"/>
          <w:szCs w:val="20"/>
          <w:lang w:val="en-US"/>
        </w:rPr>
        <w:t>Questions and Clarifications Template</w:t>
      </w:r>
      <w:r>
        <w:rPr>
          <w:rFonts w:ascii="Calibri" w:hAnsi="Calibri" w:cs="Calibri"/>
          <w:b/>
          <w:bCs/>
          <w:i/>
          <w:iCs/>
          <w:sz w:val="20"/>
          <w:szCs w:val="20"/>
          <w:lang w:val="en-US"/>
        </w:rPr>
        <w:t xml:space="preserve"> </w:t>
      </w:r>
      <w:r w:rsidRPr="00C0343F">
        <w:rPr>
          <w:rFonts w:ascii="Calibri" w:hAnsi="Calibri" w:cs="Calibri"/>
          <w:b/>
          <w:bCs/>
          <w:sz w:val="20"/>
          <w:szCs w:val="20"/>
          <w:lang w:val="en-US"/>
        </w:rPr>
        <w:t>by</w:t>
      </w:r>
      <w:r w:rsidR="003C0860">
        <w:rPr>
          <w:rFonts w:ascii="Calibri" w:hAnsi="Calibri" w:cs="Calibri"/>
          <w:b/>
          <w:bCs/>
          <w:sz w:val="20"/>
          <w:szCs w:val="20"/>
          <w:lang w:val="en-US"/>
        </w:rPr>
        <w:t xml:space="preserve"> </w:t>
      </w:r>
      <w:r w:rsidR="00401920">
        <w:rPr>
          <w:rFonts w:ascii="Calibri" w:hAnsi="Calibri" w:cs="Calibri"/>
          <w:b/>
          <w:bCs/>
          <w:sz w:val="20"/>
          <w:szCs w:val="20"/>
          <w:lang w:val="en-US"/>
        </w:rPr>
        <w:t>01/07/25</w:t>
      </w:r>
      <w:r w:rsidR="00C21403">
        <w:rPr>
          <w:rFonts w:ascii="Calibri" w:hAnsi="Calibri" w:cs="Calibri"/>
          <w:b/>
          <w:bCs/>
          <w:sz w:val="20"/>
          <w:szCs w:val="20"/>
          <w:lang w:val="en-US"/>
        </w:rPr>
        <w:t>.</w:t>
      </w:r>
    </w:p>
    <w:p w14:paraId="4A3AE45B" w14:textId="0F046446" w:rsidR="00EC3784" w:rsidRPr="00567EE7" w:rsidRDefault="00DA5B4B" w:rsidP="00665BB0">
      <w:pPr>
        <w:pStyle w:val="BodyA"/>
        <w:numPr>
          <w:ilvl w:val="0"/>
          <w:numId w:val="21"/>
        </w:numPr>
        <w:rPr>
          <w:rFonts w:ascii="Calibri" w:hAnsi="Calibri" w:cs="Calibri"/>
          <w:b/>
          <w:bCs/>
        </w:rPr>
      </w:pPr>
      <w:r w:rsidRPr="006753E1">
        <w:rPr>
          <w:rFonts w:ascii="Calibri" w:eastAsia="Arial Unicode MS" w:hAnsi="Calibri" w:cs="Calibri"/>
          <w:b/>
          <w:bCs/>
        </w:rPr>
        <w:t>Evaluation</w:t>
      </w:r>
      <w:r w:rsidR="00F11B46">
        <w:rPr>
          <w:rFonts w:ascii="Calibri" w:eastAsia="Arial Unicode MS" w:hAnsi="Calibri" w:cs="Calibri"/>
          <w:b/>
          <w:bCs/>
        </w:rPr>
        <w:t xml:space="preserve"> and Scoring</w:t>
      </w:r>
      <w:r w:rsidRPr="006753E1">
        <w:rPr>
          <w:rFonts w:ascii="Calibri" w:eastAsia="Arial Unicode MS" w:hAnsi="Calibri" w:cs="Calibri"/>
          <w:b/>
          <w:bCs/>
        </w:rPr>
        <w:t xml:space="preserve"> </w:t>
      </w:r>
      <w:r w:rsidR="00F11B46">
        <w:rPr>
          <w:rFonts w:ascii="Calibri" w:eastAsia="Arial Unicode MS" w:hAnsi="Calibri" w:cs="Calibri"/>
          <w:b/>
          <w:bCs/>
        </w:rPr>
        <w:t>Procedure</w:t>
      </w:r>
    </w:p>
    <w:p w14:paraId="485880F4" w14:textId="3DC7D3A1" w:rsidR="006B617A" w:rsidRPr="006B617A" w:rsidRDefault="006B617A" w:rsidP="006B617A">
      <w:pPr>
        <w:pStyle w:val="BodyA"/>
        <w:widowControl w:val="0"/>
        <w:spacing w:line="280" w:lineRule="exact"/>
        <w:rPr>
          <w:rFonts w:ascii="Calibri" w:hAnsi="Calibri" w:cs="Calibri"/>
          <w:sz w:val="20"/>
          <w:szCs w:val="20"/>
        </w:rPr>
      </w:pPr>
      <w:r w:rsidRPr="006B617A">
        <w:rPr>
          <w:rFonts w:ascii="Calibri" w:hAnsi="Calibri" w:cs="Calibri"/>
          <w:sz w:val="20"/>
          <w:szCs w:val="20"/>
        </w:rPr>
        <w:t>Each proposal will be evaluated against the tender criteria under s</w:t>
      </w:r>
      <w:r w:rsidR="008332C4">
        <w:rPr>
          <w:rFonts w:ascii="Calibri" w:hAnsi="Calibri" w:cs="Calibri"/>
          <w:sz w:val="20"/>
          <w:szCs w:val="20"/>
        </w:rPr>
        <w:t>even</w:t>
      </w:r>
      <w:r w:rsidRPr="006B617A">
        <w:rPr>
          <w:rFonts w:ascii="Calibri" w:hAnsi="Calibri" w:cs="Calibri"/>
          <w:sz w:val="20"/>
          <w:szCs w:val="20"/>
        </w:rPr>
        <w:t xml:space="preserve"> weighted categories. Bidders will be scored on a 0–5 scale for each </w:t>
      </w:r>
      <w:r w:rsidR="00FB5CF1">
        <w:rPr>
          <w:rFonts w:ascii="Calibri" w:hAnsi="Calibri" w:cs="Calibri"/>
          <w:sz w:val="20"/>
          <w:szCs w:val="20"/>
        </w:rPr>
        <w:t>criterion</w:t>
      </w:r>
      <w:r w:rsidRPr="006B617A">
        <w:rPr>
          <w:rFonts w:ascii="Calibri" w:hAnsi="Calibri" w:cs="Calibri"/>
          <w:sz w:val="20"/>
          <w:szCs w:val="20"/>
        </w:rPr>
        <w:t>, and their total score will be calculated by applying the weightings.</w:t>
      </w:r>
    </w:p>
    <w:p w14:paraId="0657DBCC" w14:textId="2A7C1C09" w:rsidR="006B617A" w:rsidRPr="006B617A" w:rsidRDefault="006B617A" w:rsidP="006B617A">
      <w:pPr>
        <w:pStyle w:val="BodyA"/>
        <w:widowControl w:val="0"/>
        <w:spacing w:line="280" w:lineRule="exact"/>
        <w:rPr>
          <w:rFonts w:ascii="Calibri" w:hAnsi="Calibri" w:cs="Calibri"/>
          <w:sz w:val="20"/>
          <w:szCs w:val="20"/>
        </w:rPr>
      </w:pPr>
      <w:r w:rsidRPr="006B617A">
        <w:rPr>
          <w:rFonts w:ascii="Calibri" w:hAnsi="Calibri" w:cs="Calibri"/>
          <w:sz w:val="20"/>
          <w:szCs w:val="20"/>
        </w:rPr>
        <w:t xml:space="preserve">In addition to the qualitative criteria, </w:t>
      </w:r>
      <w:r w:rsidRPr="006B617A">
        <w:rPr>
          <w:rFonts w:ascii="Calibri" w:hAnsi="Calibri" w:cs="Calibri"/>
          <w:b/>
          <w:bCs/>
          <w:sz w:val="20"/>
          <w:szCs w:val="20"/>
        </w:rPr>
        <w:t>cost-effectiveness</w:t>
      </w:r>
      <w:r w:rsidRPr="006B617A">
        <w:rPr>
          <w:rFonts w:ascii="Calibri" w:hAnsi="Calibri" w:cs="Calibri"/>
          <w:sz w:val="20"/>
          <w:szCs w:val="20"/>
        </w:rPr>
        <w:t xml:space="preserve"> will be considered to determine the </w:t>
      </w:r>
      <w:r w:rsidRPr="006B617A">
        <w:rPr>
          <w:rFonts w:ascii="Calibri" w:hAnsi="Calibri" w:cs="Calibri"/>
          <w:b/>
          <w:bCs/>
          <w:sz w:val="20"/>
          <w:szCs w:val="20"/>
        </w:rPr>
        <w:t>most economically advantageous bid</w:t>
      </w:r>
      <w:r w:rsidR="00FB5CF1">
        <w:rPr>
          <w:rFonts w:ascii="Calibri" w:hAnsi="Calibri" w:cs="Calibri"/>
          <w:b/>
          <w:bCs/>
          <w:sz w:val="20"/>
          <w:szCs w:val="20"/>
        </w:rPr>
        <w:t xml:space="preserve">. </w:t>
      </w:r>
      <w:r w:rsidRPr="006B617A">
        <w:rPr>
          <w:rFonts w:ascii="Calibri" w:hAnsi="Calibri" w:cs="Calibri"/>
          <w:sz w:val="20"/>
          <w:szCs w:val="20"/>
        </w:rPr>
        <w:t>This will balance quality and value for money, ensuring the successful provider delivers both high-quality services and competitive pricing.</w:t>
      </w:r>
    </w:p>
    <w:tbl>
      <w:tblPr>
        <w:tblW w:w="87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3"/>
        <w:gridCol w:w="1276"/>
      </w:tblGrid>
      <w:tr w:rsidR="00EC3784" w14:paraId="03FEB66B" w14:textId="77777777" w:rsidTr="00AF4DE2">
        <w:trPr>
          <w:trHeight w:val="351"/>
        </w:trPr>
        <w:tc>
          <w:tcPr>
            <w:tcW w:w="7513" w:type="dxa"/>
            <w:tcBorders>
              <w:top w:val="single" w:sz="4" w:space="0" w:color="000000"/>
              <w:left w:val="single" w:sz="4" w:space="0" w:color="000000"/>
              <w:bottom w:val="single" w:sz="4" w:space="0" w:color="000000"/>
              <w:right w:val="single" w:sz="4" w:space="0" w:color="000000"/>
            </w:tcBorders>
            <w:shd w:val="clear" w:color="auto" w:fill="E1F3D6" w:themeFill="accent2" w:themeFillTint="33"/>
            <w:tcMar>
              <w:top w:w="80" w:type="dxa"/>
              <w:left w:w="80" w:type="dxa"/>
              <w:bottom w:w="80" w:type="dxa"/>
              <w:right w:w="80" w:type="dxa"/>
            </w:tcMar>
          </w:tcPr>
          <w:p w14:paraId="42E6A0C9" w14:textId="48876415" w:rsidR="00EC3784" w:rsidRPr="00B23C41" w:rsidRDefault="00DA5B4B">
            <w:pPr>
              <w:pStyle w:val="BodyA"/>
              <w:rPr>
                <w:rFonts w:ascii="Calibri" w:hAnsi="Calibri" w:cs="Calibri"/>
                <w:lang w:val="it-IT"/>
              </w:rPr>
            </w:pPr>
            <w:r w:rsidRPr="00B23C41">
              <w:rPr>
                <w:rFonts w:ascii="Calibri" w:eastAsia="Arial Unicode MS" w:hAnsi="Calibri" w:cs="Calibri"/>
                <w:sz w:val="20"/>
                <w:szCs w:val="20"/>
                <w:lang w:val="it-IT"/>
              </w:rPr>
              <w:t>Criteria</w:t>
            </w:r>
            <w:r w:rsidR="00B23C41" w:rsidRPr="00B23C41">
              <w:rPr>
                <w:rFonts w:ascii="Calibri" w:eastAsia="Arial Unicode MS" w:hAnsi="Calibri" w:cs="Calibri"/>
                <w:sz w:val="20"/>
                <w:szCs w:val="20"/>
                <w:lang w:val="it-IT"/>
              </w:rPr>
              <w:t xml:space="preserve"> </w:t>
            </w:r>
            <w:r w:rsidR="00B23C41" w:rsidRPr="00B23C41">
              <w:rPr>
                <w:rFonts w:ascii="Calibri" w:eastAsia="Arial Unicode MS" w:hAnsi="Calibri" w:cs="Calibri"/>
                <w:i/>
                <w:iCs/>
                <w:sz w:val="20"/>
                <w:szCs w:val="20"/>
                <w:lang w:val="it-IT"/>
              </w:rPr>
              <w:t>(sub criteria are listed in italics)</w:t>
            </w:r>
          </w:p>
        </w:tc>
        <w:tc>
          <w:tcPr>
            <w:tcW w:w="1276" w:type="dxa"/>
            <w:tcBorders>
              <w:top w:val="single" w:sz="4" w:space="0" w:color="000000"/>
              <w:left w:val="single" w:sz="4" w:space="0" w:color="000000"/>
              <w:bottom w:val="single" w:sz="4" w:space="0" w:color="000000"/>
              <w:right w:val="single" w:sz="4" w:space="0" w:color="000000"/>
            </w:tcBorders>
            <w:shd w:val="clear" w:color="auto" w:fill="E1F3D6" w:themeFill="accent2" w:themeFillTint="33"/>
            <w:tcMar>
              <w:top w:w="80" w:type="dxa"/>
              <w:left w:w="80" w:type="dxa"/>
              <w:bottom w:w="80" w:type="dxa"/>
              <w:right w:w="80" w:type="dxa"/>
            </w:tcMar>
          </w:tcPr>
          <w:p w14:paraId="24B30CCC" w14:textId="77777777" w:rsidR="00EC3784" w:rsidRPr="00567EE7" w:rsidRDefault="00DA5B4B">
            <w:pPr>
              <w:pStyle w:val="BodyA"/>
              <w:rPr>
                <w:rFonts w:ascii="Calibri" w:hAnsi="Calibri" w:cs="Calibri"/>
              </w:rPr>
            </w:pPr>
            <w:r w:rsidRPr="00567EE7">
              <w:rPr>
                <w:rFonts w:ascii="Calibri" w:eastAsia="Arial Unicode MS" w:hAnsi="Calibri" w:cs="Calibri"/>
                <w:sz w:val="20"/>
                <w:szCs w:val="20"/>
                <w:lang w:val="en-US"/>
              </w:rPr>
              <w:t>Weighting</w:t>
            </w:r>
          </w:p>
        </w:tc>
      </w:tr>
      <w:tr w:rsidR="00EC3784" w14:paraId="23E4ABE7"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E4268" w14:textId="77777777" w:rsidR="00EC3784"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Qualifications and Compliance</w:t>
            </w:r>
          </w:p>
          <w:p w14:paraId="50C7CCD6" w14:textId="1ED9FC5A" w:rsidR="00B23C41" w:rsidRPr="002D7540" w:rsidRDefault="003153E8" w:rsidP="00665BB0">
            <w:pPr>
              <w:pStyle w:val="BodyA"/>
              <w:numPr>
                <w:ilvl w:val="0"/>
                <w:numId w:val="35"/>
              </w:numPr>
              <w:spacing w:after="0"/>
              <w:ind w:left="714" w:hanging="357"/>
              <w:rPr>
                <w:rFonts w:ascii="Calibri" w:eastAsia="Arial Unicode MS" w:hAnsi="Calibri" w:cs="Calibri"/>
                <w:i/>
                <w:iCs/>
                <w:sz w:val="20"/>
                <w:szCs w:val="20"/>
                <w:lang w:val="en-US"/>
              </w:rPr>
            </w:pPr>
            <w:r w:rsidRPr="002D7540">
              <w:rPr>
                <w:rFonts w:ascii="Calibri" w:eastAsia="Arial Unicode MS" w:hAnsi="Calibri" w:cs="Calibri"/>
                <w:i/>
                <w:iCs/>
                <w:sz w:val="20"/>
                <w:szCs w:val="20"/>
                <w:lang w:val="en-US"/>
              </w:rPr>
              <w:t xml:space="preserve">Registered charity </w:t>
            </w:r>
            <w:r w:rsidR="00E36B0F">
              <w:rPr>
                <w:rFonts w:ascii="Calibri" w:eastAsia="Arial Unicode MS" w:hAnsi="Calibri" w:cs="Calibri"/>
                <w:i/>
                <w:iCs/>
                <w:sz w:val="20"/>
                <w:szCs w:val="20"/>
                <w:lang w:val="en-US"/>
              </w:rPr>
              <w:t>or organisation with appropriate</w:t>
            </w:r>
            <w:r w:rsidRPr="002D7540">
              <w:rPr>
                <w:rFonts w:ascii="Calibri" w:eastAsia="Arial Unicode MS" w:hAnsi="Calibri" w:cs="Calibri"/>
                <w:i/>
                <w:iCs/>
                <w:sz w:val="20"/>
                <w:szCs w:val="20"/>
                <w:lang w:val="en-US"/>
              </w:rPr>
              <w:t xml:space="preserve"> governance structure in place </w:t>
            </w:r>
          </w:p>
          <w:p w14:paraId="57E3EA35" w14:textId="5E1A1B76" w:rsidR="003153E8" w:rsidRPr="002D7540" w:rsidRDefault="003153E8" w:rsidP="00665BB0">
            <w:pPr>
              <w:pStyle w:val="BodyA"/>
              <w:numPr>
                <w:ilvl w:val="0"/>
                <w:numId w:val="35"/>
              </w:numPr>
              <w:spacing w:after="0"/>
              <w:ind w:left="714" w:hanging="357"/>
              <w:rPr>
                <w:rFonts w:ascii="Calibri" w:eastAsia="Arial Unicode MS" w:hAnsi="Calibri" w:cs="Calibri"/>
                <w:i/>
                <w:iCs/>
                <w:sz w:val="20"/>
                <w:szCs w:val="20"/>
                <w:lang w:val="en-US"/>
              </w:rPr>
            </w:pPr>
            <w:r w:rsidRPr="002D7540">
              <w:rPr>
                <w:rFonts w:ascii="Calibri" w:eastAsia="Arial Unicode MS" w:hAnsi="Calibri" w:cs="Calibri"/>
                <w:i/>
                <w:iCs/>
                <w:sz w:val="20"/>
                <w:szCs w:val="20"/>
                <w:lang w:val="en-US"/>
              </w:rPr>
              <w:t>Evidence of compliance with regulatory/quality assurance standards.</w:t>
            </w:r>
          </w:p>
          <w:p w14:paraId="75147A60" w14:textId="77777777" w:rsidR="00B23C41" w:rsidRPr="002D7540" w:rsidRDefault="003153E8" w:rsidP="00665BB0">
            <w:pPr>
              <w:pStyle w:val="BodyA"/>
              <w:numPr>
                <w:ilvl w:val="0"/>
                <w:numId w:val="35"/>
              </w:numPr>
              <w:spacing w:after="0"/>
              <w:ind w:left="714" w:hanging="357"/>
              <w:rPr>
                <w:rFonts w:ascii="Calibri" w:eastAsia="Arial Unicode MS" w:hAnsi="Calibri" w:cs="Calibri"/>
                <w:i/>
                <w:iCs/>
                <w:sz w:val="20"/>
                <w:szCs w:val="20"/>
                <w:lang w:val="en-US"/>
              </w:rPr>
            </w:pPr>
            <w:r w:rsidRPr="002D7540">
              <w:rPr>
                <w:rFonts w:ascii="Calibri" w:eastAsia="Arial Unicode MS" w:hAnsi="Calibri" w:cs="Calibri"/>
                <w:i/>
                <w:iCs/>
                <w:sz w:val="20"/>
                <w:szCs w:val="20"/>
                <w:lang w:val="en-US"/>
              </w:rPr>
              <w:t>Alignment with TMET Alternative Provision Toolkit (Appendix A).</w:t>
            </w:r>
          </w:p>
          <w:p w14:paraId="5DA8E536" w14:textId="0CD99867" w:rsidR="003153E8" w:rsidRPr="006D34AB" w:rsidRDefault="003C6519" w:rsidP="00665BB0">
            <w:pPr>
              <w:pStyle w:val="BodyA"/>
              <w:numPr>
                <w:ilvl w:val="0"/>
                <w:numId w:val="35"/>
              </w:numPr>
              <w:spacing w:after="0"/>
              <w:ind w:left="714" w:hanging="357"/>
              <w:rPr>
                <w:rFonts w:ascii="Calibri" w:eastAsia="Arial Unicode MS" w:hAnsi="Calibri" w:cs="Calibri"/>
                <w:i/>
                <w:iCs/>
                <w:sz w:val="20"/>
                <w:szCs w:val="20"/>
                <w:lang w:val="en-US"/>
              </w:rPr>
            </w:pPr>
            <w:r w:rsidRPr="006D34AB">
              <w:rPr>
                <w:rFonts w:ascii="Calibri" w:eastAsia="Arial Unicode MS" w:hAnsi="Calibri" w:cs="Calibri"/>
                <w:i/>
                <w:iCs/>
                <w:sz w:val="20"/>
                <w:szCs w:val="20"/>
                <w:lang w:val="en-US"/>
              </w:rPr>
              <w:t>Established provider of Alternative Provision</w:t>
            </w:r>
            <w:r w:rsidR="006D34AB" w:rsidRPr="006D34AB">
              <w:rPr>
                <w:rFonts w:ascii="Calibri" w:eastAsia="Arial Unicode MS" w:hAnsi="Calibri" w:cs="Calibri"/>
                <w:i/>
                <w:iCs/>
                <w:sz w:val="20"/>
                <w:szCs w:val="20"/>
                <w:lang w:val="en-US"/>
              </w:rPr>
              <w:t xml:space="preserve"> registered with LEBC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E2741" w14:textId="3404B58F" w:rsidR="00EC3784"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15%</w:t>
            </w:r>
          </w:p>
        </w:tc>
      </w:tr>
      <w:tr w:rsidR="00567EE7" w14:paraId="6FDC0F3E"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8D377" w14:textId="77777777" w:rsidR="00567EE7"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Service Delivery &amp; Approach</w:t>
            </w:r>
          </w:p>
          <w:p w14:paraId="58D90A1D" w14:textId="77777777" w:rsidR="00924924" w:rsidRPr="00FA5B7D" w:rsidRDefault="00FA5B7D" w:rsidP="00665BB0">
            <w:pPr>
              <w:pStyle w:val="BodyA"/>
              <w:numPr>
                <w:ilvl w:val="0"/>
                <w:numId w:val="35"/>
              </w:numPr>
              <w:spacing w:after="0"/>
              <w:ind w:left="714" w:hanging="357"/>
              <w:rPr>
                <w:rFonts w:ascii="Calibri" w:eastAsia="Arial Unicode MS" w:hAnsi="Calibri" w:cs="Calibri"/>
                <w:i/>
                <w:iCs/>
                <w:sz w:val="20"/>
                <w:szCs w:val="20"/>
                <w:lang w:val="en-US"/>
              </w:rPr>
            </w:pPr>
            <w:r w:rsidRPr="00FA5B7D">
              <w:rPr>
                <w:rFonts w:ascii="Calibri" w:eastAsia="Arial Unicode MS" w:hAnsi="Calibri" w:cs="Calibri"/>
                <w:i/>
                <w:iCs/>
                <w:sz w:val="20"/>
                <w:szCs w:val="20"/>
                <w:lang w:val="en-US"/>
              </w:rPr>
              <w:t>Delivery of values-based approach (engagement, aspirations, resilience)</w:t>
            </w:r>
          </w:p>
          <w:p w14:paraId="0C117362" w14:textId="77777777" w:rsidR="00FA5B7D" w:rsidRPr="00FA5B7D" w:rsidRDefault="00FA5B7D" w:rsidP="00665BB0">
            <w:pPr>
              <w:pStyle w:val="BodyA"/>
              <w:numPr>
                <w:ilvl w:val="0"/>
                <w:numId w:val="35"/>
              </w:numPr>
              <w:spacing w:after="0"/>
              <w:ind w:left="714" w:hanging="357"/>
              <w:rPr>
                <w:rFonts w:ascii="Calibri" w:eastAsia="Arial Unicode MS" w:hAnsi="Calibri" w:cs="Calibri"/>
                <w:i/>
                <w:iCs/>
                <w:sz w:val="20"/>
                <w:szCs w:val="20"/>
                <w:lang w:val="en-US"/>
              </w:rPr>
            </w:pPr>
            <w:r w:rsidRPr="00FA5B7D">
              <w:rPr>
                <w:rFonts w:ascii="Calibri" w:eastAsia="Arial Unicode MS" w:hAnsi="Calibri" w:cs="Calibri"/>
                <w:i/>
                <w:iCs/>
                <w:sz w:val="20"/>
                <w:szCs w:val="20"/>
                <w:lang w:val="en-US"/>
              </w:rPr>
              <w:t>Structured referral process and collaboration with TMET Vulnerability Index</w:t>
            </w:r>
          </w:p>
          <w:p w14:paraId="6BF1BC47" w14:textId="2B871709" w:rsidR="00FA5B7D" w:rsidRPr="00E20C43" w:rsidRDefault="00FA5B7D" w:rsidP="00665BB0">
            <w:pPr>
              <w:pStyle w:val="BodyA"/>
              <w:numPr>
                <w:ilvl w:val="0"/>
                <w:numId w:val="35"/>
              </w:numPr>
              <w:spacing w:after="0"/>
              <w:ind w:left="714" w:hanging="357"/>
              <w:rPr>
                <w:rFonts w:ascii="Calibri" w:eastAsia="Arial Unicode MS" w:hAnsi="Calibri" w:cs="Calibri"/>
                <w:sz w:val="20"/>
                <w:szCs w:val="20"/>
                <w:lang w:val="en-US"/>
              </w:rPr>
            </w:pPr>
            <w:r w:rsidRPr="00FA5B7D">
              <w:rPr>
                <w:rFonts w:ascii="Calibri" w:eastAsia="Arial Unicode MS" w:hAnsi="Calibri" w:cs="Calibri"/>
                <w:i/>
                <w:iCs/>
                <w:sz w:val="20"/>
                <w:szCs w:val="20"/>
                <w:lang w:val="en-US"/>
              </w:rPr>
              <w:t xml:space="preserve">Support for students with </w:t>
            </w:r>
            <w:r w:rsidR="0084722D">
              <w:rPr>
                <w:rFonts w:ascii="Calibri" w:eastAsia="Arial Unicode MS" w:hAnsi="Calibri" w:cs="Calibri"/>
                <w:i/>
                <w:iCs/>
                <w:sz w:val="20"/>
                <w:szCs w:val="20"/>
                <w:lang w:val="en-US"/>
              </w:rPr>
              <w:t>specific needs, e.g. mental health concerns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0E488" w14:textId="12D41A10" w:rsidR="00567EE7"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25%</w:t>
            </w:r>
          </w:p>
        </w:tc>
      </w:tr>
      <w:tr w:rsidR="00567EE7" w14:paraId="16715AD6"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AB5C8" w14:textId="77777777" w:rsidR="00567EE7" w:rsidRDefault="00FB5CF1" w:rsidP="00567EE7">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Safeguarding and Risk management</w:t>
            </w:r>
          </w:p>
          <w:p w14:paraId="07182C06" w14:textId="77777777" w:rsidR="0084722D" w:rsidRPr="00647F4C" w:rsidRDefault="0084722D" w:rsidP="00665BB0">
            <w:pPr>
              <w:pStyle w:val="BodyA"/>
              <w:numPr>
                <w:ilvl w:val="0"/>
                <w:numId w:val="35"/>
              </w:numPr>
              <w:spacing w:after="0"/>
              <w:ind w:left="714" w:hanging="357"/>
              <w:rPr>
                <w:rFonts w:ascii="Calibri" w:eastAsia="Arial Unicode MS" w:hAnsi="Calibri" w:cs="Calibri"/>
                <w:i/>
                <w:iCs/>
                <w:sz w:val="20"/>
                <w:szCs w:val="20"/>
                <w:lang w:val="en-US"/>
              </w:rPr>
            </w:pPr>
            <w:r w:rsidRPr="00647F4C">
              <w:rPr>
                <w:rFonts w:ascii="Calibri" w:eastAsia="Arial Unicode MS" w:hAnsi="Calibri" w:cs="Calibri"/>
                <w:i/>
                <w:iCs/>
                <w:sz w:val="20"/>
                <w:szCs w:val="20"/>
                <w:lang w:val="en-US"/>
              </w:rPr>
              <w:t>Full compliance with Keeping Children Safe in Education (KCSIE).</w:t>
            </w:r>
          </w:p>
          <w:p w14:paraId="246817E2" w14:textId="77777777" w:rsidR="0084722D" w:rsidRPr="00647F4C" w:rsidRDefault="00E81924" w:rsidP="00665BB0">
            <w:pPr>
              <w:pStyle w:val="BodyA"/>
              <w:numPr>
                <w:ilvl w:val="0"/>
                <w:numId w:val="35"/>
              </w:numPr>
              <w:spacing w:after="0"/>
              <w:ind w:left="714" w:hanging="357"/>
              <w:rPr>
                <w:rFonts w:ascii="Calibri" w:eastAsia="Arial Unicode MS" w:hAnsi="Calibri" w:cs="Calibri"/>
                <w:i/>
                <w:iCs/>
                <w:sz w:val="20"/>
                <w:szCs w:val="20"/>
                <w:lang w:val="en-US"/>
              </w:rPr>
            </w:pPr>
            <w:r w:rsidRPr="00647F4C">
              <w:rPr>
                <w:rFonts w:ascii="Calibri" w:eastAsia="Arial Unicode MS" w:hAnsi="Calibri" w:cs="Calibri"/>
                <w:i/>
                <w:iCs/>
                <w:sz w:val="20"/>
                <w:szCs w:val="20"/>
                <w:lang w:val="en-US"/>
              </w:rPr>
              <w:t>Designated Safeguarding Lead and multi-agency partnership working.</w:t>
            </w:r>
          </w:p>
          <w:p w14:paraId="61B3B33A" w14:textId="77777777" w:rsidR="00E81924" w:rsidRPr="00647F4C" w:rsidRDefault="00E81924" w:rsidP="00665BB0">
            <w:pPr>
              <w:pStyle w:val="BodyA"/>
              <w:numPr>
                <w:ilvl w:val="0"/>
                <w:numId w:val="35"/>
              </w:numPr>
              <w:spacing w:after="0"/>
              <w:ind w:left="714" w:hanging="357"/>
              <w:rPr>
                <w:rFonts w:ascii="Calibri" w:eastAsia="Arial Unicode MS" w:hAnsi="Calibri" w:cs="Calibri"/>
                <w:i/>
                <w:iCs/>
                <w:sz w:val="20"/>
                <w:szCs w:val="20"/>
                <w:lang w:val="en-US"/>
              </w:rPr>
            </w:pPr>
            <w:r w:rsidRPr="00647F4C">
              <w:rPr>
                <w:rFonts w:ascii="Calibri" w:eastAsia="Arial Unicode MS" w:hAnsi="Calibri" w:cs="Calibri"/>
                <w:i/>
                <w:iCs/>
                <w:sz w:val="20"/>
                <w:szCs w:val="20"/>
                <w:lang w:val="en-US"/>
              </w:rPr>
              <w:lastRenderedPageBreak/>
              <w:t>Compliance with regular audits and quality assurance visits.</w:t>
            </w:r>
          </w:p>
          <w:p w14:paraId="16A374BE" w14:textId="4356225C" w:rsidR="00E81924" w:rsidRPr="00E20C43" w:rsidRDefault="00647F4C" w:rsidP="00665BB0">
            <w:pPr>
              <w:pStyle w:val="BodyA"/>
              <w:numPr>
                <w:ilvl w:val="0"/>
                <w:numId w:val="35"/>
              </w:numPr>
              <w:spacing w:after="0"/>
              <w:ind w:left="714" w:hanging="357"/>
              <w:rPr>
                <w:rFonts w:ascii="Calibri" w:eastAsia="Arial Unicode MS" w:hAnsi="Calibri" w:cs="Calibri"/>
                <w:sz w:val="20"/>
                <w:szCs w:val="20"/>
                <w:lang w:val="en-US"/>
              </w:rPr>
            </w:pPr>
            <w:r w:rsidRPr="00647F4C">
              <w:rPr>
                <w:rFonts w:ascii="Calibri" w:eastAsia="Arial Unicode MS" w:hAnsi="Calibri" w:cs="Calibri"/>
                <w:i/>
                <w:iCs/>
                <w:sz w:val="20"/>
                <w:szCs w:val="20"/>
                <w:lang w:val="en-US"/>
              </w:rPr>
              <w:t>Collaboration with TMET staff, including DSLs.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25CDD" w14:textId="4E6DF384" w:rsidR="00567EE7" w:rsidRPr="00E20C43" w:rsidRDefault="00FB5CF1" w:rsidP="00567EE7">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lastRenderedPageBreak/>
              <w:t>20%</w:t>
            </w:r>
          </w:p>
        </w:tc>
      </w:tr>
      <w:tr w:rsidR="00EC3784" w14:paraId="4A065715"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8A167" w14:textId="77777777" w:rsidR="00EC3784"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Impact and Outcomes</w:t>
            </w:r>
          </w:p>
          <w:p w14:paraId="15B68156" w14:textId="71C3F7EA" w:rsidR="00A240F4" w:rsidRPr="006D34AB" w:rsidRDefault="00A240F4" w:rsidP="006D34AB">
            <w:pPr>
              <w:pStyle w:val="BodyA"/>
              <w:numPr>
                <w:ilvl w:val="0"/>
                <w:numId w:val="35"/>
              </w:numPr>
              <w:spacing w:after="0"/>
              <w:ind w:left="714" w:hanging="357"/>
              <w:rPr>
                <w:rFonts w:ascii="Calibri" w:eastAsia="Arial Unicode MS" w:hAnsi="Calibri" w:cs="Calibri"/>
                <w:i/>
                <w:iCs/>
                <w:sz w:val="20"/>
                <w:szCs w:val="20"/>
                <w:lang w:val="en-US"/>
              </w:rPr>
            </w:pPr>
            <w:r w:rsidRPr="00A240F4">
              <w:rPr>
                <w:rFonts w:ascii="Calibri" w:eastAsia="Arial Unicode MS" w:hAnsi="Calibri" w:cs="Calibri"/>
                <w:i/>
                <w:iCs/>
                <w:sz w:val="20"/>
                <w:szCs w:val="20"/>
                <w:lang w:val="en-US"/>
              </w:rPr>
              <w:t>Clear measures of success (attendance, behaviour, qualifications, reintegration).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C7F8F" w14:textId="03613AF0" w:rsidR="00EC3784"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20%</w:t>
            </w:r>
          </w:p>
        </w:tc>
      </w:tr>
      <w:tr w:rsidR="00FB5CF1" w14:paraId="5C3FCB32"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897B2" w14:textId="77777777" w:rsidR="00FB5CF1"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Partnerships and Collaboration</w:t>
            </w:r>
          </w:p>
          <w:p w14:paraId="68B5894B" w14:textId="77777777" w:rsidR="00A240F4" w:rsidRPr="00552F40" w:rsidRDefault="00552F40" w:rsidP="00665BB0">
            <w:pPr>
              <w:pStyle w:val="BodyA"/>
              <w:numPr>
                <w:ilvl w:val="0"/>
                <w:numId w:val="35"/>
              </w:numPr>
              <w:spacing w:after="0"/>
              <w:ind w:left="714" w:hanging="357"/>
              <w:rPr>
                <w:rFonts w:ascii="Calibri" w:eastAsia="Arial Unicode MS" w:hAnsi="Calibri" w:cs="Calibri"/>
                <w:i/>
                <w:iCs/>
                <w:sz w:val="20"/>
                <w:szCs w:val="20"/>
                <w:lang w:val="en-US"/>
              </w:rPr>
            </w:pPr>
            <w:r w:rsidRPr="00552F40">
              <w:rPr>
                <w:rFonts w:ascii="Calibri" w:eastAsia="Arial Unicode MS" w:hAnsi="Calibri" w:cs="Calibri"/>
                <w:i/>
                <w:iCs/>
                <w:sz w:val="20"/>
                <w:szCs w:val="20"/>
                <w:lang w:val="en-US"/>
              </w:rPr>
              <w:t>Partnerships with local/national organisations and ability to leverage community resources.</w:t>
            </w:r>
          </w:p>
          <w:p w14:paraId="37DAB18D" w14:textId="7455C17D" w:rsidR="00552F40" w:rsidRPr="00E20C43" w:rsidRDefault="00552F40" w:rsidP="00665BB0">
            <w:pPr>
              <w:pStyle w:val="BodyA"/>
              <w:numPr>
                <w:ilvl w:val="0"/>
                <w:numId w:val="35"/>
              </w:numPr>
              <w:spacing w:after="0"/>
              <w:ind w:left="714" w:hanging="357"/>
              <w:rPr>
                <w:rFonts w:ascii="Calibri" w:eastAsia="Arial Unicode MS" w:hAnsi="Calibri" w:cs="Calibri"/>
                <w:sz w:val="20"/>
                <w:szCs w:val="20"/>
                <w:lang w:val="en-US"/>
              </w:rPr>
            </w:pPr>
            <w:r w:rsidRPr="00552F40">
              <w:rPr>
                <w:rFonts w:ascii="Calibri" w:eastAsia="Arial Unicode MS" w:hAnsi="Calibri" w:cs="Calibri"/>
                <w:i/>
                <w:iCs/>
                <w:sz w:val="20"/>
                <w:szCs w:val="20"/>
                <w:lang w:val="en-US"/>
              </w:rPr>
              <w:t>Connections with colleges and businesses for employability pathways</w:t>
            </w:r>
            <w:r>
              <w:rPr>
                <w:rFonts w:ascii="Calibri" w:eastAsia="Arial Unicode MS" w:hAnsi="Calibri" w:cs="Calibri"/>
                <w:i/>
                <w:iCs/>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A2EBC" w14:textId="1F67A96F" w:rsidR="00FB5CF1"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10</w:t>
            </w:r>
            <w:r w:rsidR="00E20C43" w:rsidRPr="00E20C43">
              <w:rPr>
                <w:rFonts w:ascii="Calibri" w:eastAsia="Arial Unicode MS" w:hAnsi="Calibri" w:cs="Calibri"/>
                <w:sz w:val="20"/>
                <w:szCs w:val="20"/>
                <w:lang w:val="en-US"/>
              </w:rPr>
              <w:t>%</w:t>
            </w:r>
          </w:p>
        </w:tc>
      </w:tr>
      <w:tr w:rsidR="00FB5CF1" w14:paraId="2D9E3D79"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4BBF5" w14:textId="77777777" w:rsidR="00FB5CF1"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Staffing and Development</w:t>
            </w:r>
          </w:p>
          <w:p w14:paraId="51424EF6" w14:textId="5837787B" w:rsidR="00552F40" w:rsidRPr="00AF4DE2" w:rsidRDefault="00AF4DE2" w:rsidP="00665BB0">
            <w:pPr>
              <w:pStyle w:val="BodyA"/>
              <w:numPr>
                <w:ilvl w:val="0"/>
                <w:numId w:val="35"/>
              </w:numPr>
              <w:spacing w:after="0"/>
              <w:ind w:left="714" w:hanging="357"/>
              <w:rPr>
                <w:rFonts w:ascii="Calibri" w:eastAsia="Arial Unicode MS" w:hAnsi="Calibri" w:cs="Calibri"/>
                <w:i/>
                <w:iCs/>
                <w:sz w:val="20"/>
                <w:szCs w:val="20"/>
                <w:lang w:val="en-US"/>
              </w:rPr>
            </w:pPr>
            <w:r w:rsidRPr="00AF4DE2">
              <w:rPr>
                <w:rFonts w:ascii="Calibri" w:eastAsia="Arial Unicode MS" w:hAnsi="Calibri" w:cs="Calibri"/>
                <w:i/>
                <w:iCs/>
                <w:sz w:val="20"/>
                <w:szCs w:val="20"/>
                <w:lang w:val="en-US"/>
              </w:rPr>
              <w:t>Qualified staff (</w:t>
            </w:r>
            <w:r w:rsidR="006D34AB">
              <w:rPr>
                <w:rFonts w:ascii="Calibri" w:eastAsia="Arial Unicode MS" w:hAnsi="Calibri" w:cs="Calibri"/>
                <w:i/>
                <w:iCs/>
                <w:sz w:val="20"/>
                <w:szCs w:val="20"/>
                <w:lang w:val="en-US"/>
              </w:rPr>
              <w:t xml:space="preserve">e.g. </w:t>
            </w:r>
            <w:r w:rsidRPr="00AF4DE2">
              <w:rPr>
                <w:rFonts w:ascii="Calibri" w:eastAsia="Arial Unicode MS" w:hAnsi="Calibri" w:cs="Calibri"/>
                <w:i/>
                <w:iCs/>
                <w:sz w:val="20"/>
                <w:szCs w:val="20"/>
                <w:lang w:val="en-US"/>
              </w:rPr>
              <w:t>L2/L3 Youth Mentors/Workers</w:t>
            </w:r>
            <w:r w:rsidR="006D34AB">
              <w:rPr>
                <w:rFonts w:ascii="Calibri" w:eastAsia="Arial Unicode MS" w:hAnsi="Calibri" w:cs="Calibri"/>
                <w:i/>
                <w:iCs/>
                <w:sz w:val="20"/>
                <w:szCs w:val="20"/>
                <w:lang w:val="en-US"/>
              </w:rPr>
              <w:t>, DSL</w:t>
            </w:r>
            <w:r w:rsidRPr="00AF4DE2">
              <w:rPr>
                <w:rFonts w:ascii="Calibri" w:eastAsia="Arial Unicode MS" w:hAnsi="Calibri" w:cs="Calibri"/>
                <w:i/>
                <w:iCs/>
                <w:sz w:val="20"/>
                <w:szCs w:val="20"/>
                <w:lang w:val="en-US"/>
              </w:rPr>
              <w:t xml:space="preserve">) </w:t>
            </w:r>
          </w:p>
          <w:p w14:paraId="3A2B390A" w14:textId="7AB2BABC" w:rsidR="00AF4DE2" w:rsidRPr="00AF4DE2" w:rsidRDefault="00AF4DE2" w:rsidP="00665BB0">
            <w:pPr>
              <w:pStyle w:val="BodyA"/>
              <w:numPr>
                <w:ilvl w:val="0"/>
                <w:numId w:val="35"/>
              </w:numPr>
              <w:spacing w:after="0"/>
              <w:ind w:left="714" w:hanging="357"/>
              <w:rPr>
                <w:rFonts w:ascii="Calibri" w:eastAsia="Arial Unicode MS" w:hAnsi="Calibri" w:cs="Calibri"/>
                <w:i/>
                <w:iCs/>
                <w:sz w:val="20"/>
                <w:szCs w:val="20"/>
                <w:lang w:val="en-US"/>
              </w:rPr>
            </w:pPr>
            <w:r w:rsidRPr="00AF4DE2">
              <w:rPr>
                <w:rFonts w:ascii="Calibri" w:eastAsia="Arial Unicode MS" w:hAnsi="Calibri" w:cs="Calibri"/>
                <w:i/>
                <w:iCs/>
                <w:sz w:val="20"/>
                <w:szCs w:val="20"/>
                <w:lang w:val="en-US"/>
              </w:rPr>
              <w:t>Provision of staff development opportunities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81584" w14:textId="66DBC60A" w:rsidR="00FB5CF1"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5</w:t>
            </w:r>
            <w:r w:rsidR="00E20C43" w:rsidRPr="00E20C43">
              <w:rPr>
                <w:rFonts w:ascii="Calibri" w:eastAsia="Arial Unicode MS" w:hAnsi="Calibri" w:cs="Calibri"/>
                <w:sz w:val="20"/>
                <w:szCs w:val="20"/>
                <w:lang w:val="en-US"/>
              </w:rPr>
              <w:t>%</w:t>
            </w:r>
          </w:p>
        </w:tc>
      </w:tr>
      <w:tr w:rsidR="00FB5CF1" w14:paraId="3D71A454"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8D051" w14:textId="77777777" w:rsidR="00FB5CF1"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Growth and continuity</w:t>
            </w:r>
          </w:p>
          <w:p w14:paraId="2C5B770C" w14:textId="1819CD19" w:rsidR="00AF4DE2" w:rsidRPr="000F1C81" w:rsidRDefault="000F1C81" w:rsidP="00665BB0">
            <w:pPr>
              <w:pStyle w:val="BodyA"/>
              <w:numPr>
                <w:ilvl w:val="0"/>
                <w:numId w:val="36"/>
              </w:numPr>
              <w:spacing w:before="120" w:after="120"/>
              <w:rPr>
                <w:rFonts w:ascii="Calibri" w:eastAsia="Arial Unicode MS" w:hAnsi="Calibri" w:cs="Calibri"/>
                <w:i/>
                <w:iCs/>
                <w:sz w:val="20"/>
                <w:szCs w:val="20"/>
                <w:lang w:val="en-US"/>
              </w:rPr>
            </w:pPr>
            <w:r w:rsidRPr="000F1C81">
              <w:rPr>
                <w:rFonts w:ascii="Calibri" w:eastAsia="Arial Unicode MS" w:hAnsi="Calibri" w:cs="Calibri"/>
                <w:i/>
                <w:iCs/>
                <w:sz w:val="20"/>
                <w:szCs w:val="20"/>
                <w:lang w:val="en-US"/>
              </w:rPr>
              <w:t>Capacity to scale services and handle staff absences</w:t>
            </w:r>
            <w:r w:rsidR="001E104D">
              <w:rPr>
                <w:rFonts w:ascii="Calibri" w:eastAsia="Arial Unicode MS" w:hAnsi="Calibri" w:cs="Calibri"/>
                <w:i/>
                <w:iCs/>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2D211" w14:textId="184948C0" w:rsidR="00FB5CF1" w:rsidRPr="00E20C43" w:rsidRDefault="00FB5CF1">
            <w:pPr>
              <w:pStyle w:val="BodyA"/>
              <w:spacing w:before="120" w:after="120"/>
              <w:rPr>
                <w:rFonts w:ascii="Calibri" w:eastAsia="Arial Unicode MS" w:hAnsi="Calibri" w:cs="Calibri"/>
                <w:sz w:val="20"/>
                <w:szCs w:val="20"/>
                <w:lang w:val="en-US"/>
              </w:rPr>
            </w:pPr>
            <w:r w:rsidRPr="00E20C43">
              <w:rPr>
                <w:rFonts w:ascii="Calibri" w:eastAsia="Arial Unicode MS" w:hAnsi="Calibri" w:cs="Calibri"/>
                <w:sz w:val="20"/>
                <w:szCs w:val="20"/>
                <w:lang w:val="en-US"/>
              </w:rPr>
              <w:t>5</w:t>
            </w:r>
            <w:r w:rsidR="00E20C43" w:rsidRPr="00E20C43">
              <w:rPr>
                <w:rFonts w:ascii="Calibri" w:eastAsia="Arial Unicode MS" w:hAnsi="Calibri" w:cs="Calibri"/>
                <w:sz w:val="20"/>
                <w:szCs w:val="20"/>
                <w:lang w:val="en-US"/>
              </w:rPr>
              <w:t>%</w:t>
            </w:r>
          </w:p>
        </w:tc>
      </w:tr>
      <w:tr w:rsidR="00EC3784" w14:paraId="2470CDC2" w14:textId="77777777" w:rsidTr="00AF4DE2">
        <w:trPr>
          <w:trHeight w:val="253"/>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14150" w14:textId="77777777" w:rsidR="00EC3784" w:rsidRPr="00567EE7" w:rsidRDefault="00DA5B4B">
            <w:pPr>
              <w:pStyle w:val="BodyA"/>
              <w:spacing w:before="120" w:after="120"/>
              <w:rPr>
                <w:rFonts w:ascii="Calibri" w:hAnsi="Calibri" w:cs="Calibri"/>
                <w:b/>
                <w:bCs/>
                <w:i/>
                <w:iCs/>
              </w:rPr>
            </w:pPr>
            <w:r w:rsidRPr="00567EE7">
              <w:rPr>
                <w:rFonts w:ascii="Calibri" w:hAnsi="Calibri" w:cs="Calibri"/>
                <w:b/>
                <w:bCs/>
                <w:i/>
                <w:iCs/>
                <w:sz w:val="20"/>
                <w:szCs w:val="20"/>
                <w:lang w:val="en-US"/>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34166" w14:textId="12E469D0" w:rsidR="00EC3784" w:rsidRPr="00567EE7" w:rsidRDefault="00DA5B4B">
            <w:pPr>
              <w:pStyle w:val="BodyA"/>
              <w:spacing w:before="120" w:after="120"/>
              <w:rPr>
                <w:rFonts w:ascii="Calibri" w:hAnsi="Calibri" w:cs="Calibri"/>
                <w:b/>
                <w:bCs/>
                <w:i/>
                <w:iCs/>
              </w:rPr>
            </w:pPr>
            <w:r w:rsidRPr="00567EE7">
              <w:rPr>
                <w:rFonts w:ascii="Calibri" w:hAnsi="Calibri" w:cs="Calibri"/>
                <w:b/>
                <w:bCs/>
                <w:i/>
                <w:iCs/>
                <w:sz w:val="20"/>
                <w:szCs w:val="20"/>
                <w:lang w:val="en-US"/>
              </w:rPr>
              <w:t>100</w:t>
            </w:r>
            <w:r w:rsidR="000C26A7" w:rsidRPr="00567EE7">
              <w:rPr>
                <w:rFonts w:ascii="Calibri" w:hAnsi="Calibri" w:cs="Calibri"/>
                <w:b/>
                <w:bCs/>
                <w:i/>
                <w:iCs/>
                <w:sz w:val="20"/>
                <w:szCs w:val="20"/>
                <w:lang w:val="en-US"/>
              </w:rPr>
              <w:t>%</w:t>
            </w:r>
          </w:p>
        </w:tc>
      </w:tr>
    </w:tbl>
    <w:p w14:paraId="16924DF1" w14:textId="77777777" w:rsidR="00EC3784" w:rsidRDefault="00EC3784" w:rsidP="00C40615">
      <w:pPr>
        <w:pStyle w:val="BodyA"/>
        <w:widowControl w:val="0"/>
        <w:spacing w:line="240" w:lineRule="auto"/>
        <w:rPr>
          <w:sz w:val="20"/>
          <w:szCs w:val="20"/>
        </w:rPr>
      </w:pPr>
    </w:p>
    <w:p w14:paraId="6DD65369" w14:textId="7EB4A75A" w:rsidR="00EC3784" w:rsidRPr="00712CD1" w:rsidRDefault="00DA5B4B" w:rsidP="00665BB0">
      <w:pPr>
        <w:pStyle w:val="novatia-heading2"/>
        <w:numPr>
          <w:ilvl w:val="0"/>
          <w:numId w:val="21"/>
        </w:numPr>
        <w:rPr>
          <w:rFonts w:ascii="Calibri" w:eastAsia="Arial" w:hAnsi="Calibri" w:cs="Calibri"/>
          <w:sz w:val="22"/>
          <w:szCs w:val="22"/>
        </w:rPr>
      </w:pPr>
      <w:r w:rsidRPr="00712CD1">
        <w:rPr>
          <w:rFonts w:ascii="Calibri" w:hAnsi="Calibri" w:cs="Calibri"/>
          <w:sz w:val="22"/>
          <w:szCs w:val="22"/>
        </w:rPr>
        <w:t>Evaluation of Bids</w:t>
      </w:r>
    </w:p>
    <w:p w14:paraId="524ADB41" w14:textId="77777777" w:rsidR="00EC3784" w:rsidRPr="00712CD1" w:rsidRDefault="00DA5B4B" w:rsidP="00C40615">
      <w:pPr>
        <w:pStyle w:val="BodyA"/>
        <w:spacing w:line="280" w:lineRule="exact"/>
        <w:rPr>
          <w:rFonts w:ascii="Calibri" w:hAnsi="Calibri" w:cs="Calibri"/>
          <w:sz w:val="20"/>
          <w:szCs w:val="20"/>
        </w:rPr>
      </w:pPr>
      <w:r w:rsidRPr="00712CD1">
        <w:rPr>
          <w:rFonts w:ascii="Calibri" w:hAnsi="Calibri" w:cs="Calibri"/>
          <w:sz w:val="20"/>
          <w:szCs w:val="20"/>
          <w:lang w:val="en-US"/>
        </w:rPr>
        <w:t>The evaluation process will be conducted to identify the most economically advantageous tender. Bids will be assessed to ascertain those that represent best overall value and the highest likely quality of output during the contract, not necessarily the lowest price submission.</w:t>
      </w:r>
    </w:p>
    <w:p w14:paraId="1CCA2D0C" w14:textId="0DFB258F" w:rsidR="00880549" w:rsidRPr="00712CD1" w:rsidRDefault="00DA5B4B" w:rsidP="00C40615">
      <w:pPr>
        <w:pStyle w:val="BodyA"/>
        <w:spacing w:line="280" w:lineRule="exact"/>
        <w:rPr>
          <w:rFonts w:ascii="Calibri" w:hAnsi="Calibri" w:cs="Calibri"/>
          <w:sz w:val="20"/>
          <w:szCs w:val="20"/>
        </w:rPr>
      </w:pPr>
      <w:r w:rsidRPr="00712CD1">
        <w:rPr>
          <w:rFonts w:ascii="Calibri" w:hAnsi="Calibri" w:cs="Calibri"/>
          <w:sz w:val="20"/>
          <w:szCs w:val="20"/>
          <w:lang w:val="en-US"/>
        </w:rPr>
        <w:t xml:space="preserve">Proposals will be evaluated by </w:t>
      </w:r>
      <w:r w:rsidR="008A1517" w:rsidRPr="00712CD1">
        <w:rPr>
          <w:rFonts w:ascii="Calibri" w:hAnsi="Calibri" w:cs="Calibri"/>
          <w:sz w:val="20"/>
          <w:szCs w:val="20"/>
          <w:lang w:val="en-US"/>
        </w:rPr>
        <w:t>The Mead Educational Trust</w:t>
      </w:r>
      <w:r w:rsidR="00933373" w:rsidRPr="00712CD1">
        <w:rPr>
          <w:rFonts w:ascii="Calibri" w:hAnsi="Calibri" w:cs="Calibri"/>
          <w:sz w:val="20"/>
          <w:szCs w:val="20"/>
          <w:lang w:val="en-US"/>
        </w:rPr>
        <w:t xml:space="preserve"> centrally, with a variety of roles on the evaluation board.</w:t>
      </w:r>
    </w:p>
    <w:p w14:paraId="0BB0C855" w14:textId="2CA71F70" w:rsidR="00EC3784" w:rsidRPr="0027352B" w:rsidRDefault="00DA5B4B" w:rsidP="00C40615">
      <w:pPr>
        <w:pStyle w:val="BodyA"/>
        <w:spacing w:line="280" w:lineRule="exact"/>
        <w:rPr>
          <w:rFonts w:ascii="Calibri" w:hAnsi="Calibri" w:cs="Calibri"/>
          <w:sz w:val="20"/>
          <w:szCs w:val="20"/>
          <w:u w:val="single"/>
        </w:rPr>
      </w:pPr>
      <w:r w:rsidRPr="0027352B">
        <w:rPr>
          <w:rFonts w:ascii="Calibri" w:hAnsi="Calibri" w:cs="Calibri"/>
          <w:u w:val="single"/>
          <w:lang w:val="en-US"/>
        </w:rPr>
        <w:t>Scoring Definitions</w:t>
      </w:r>
    </w:p>
    <w:p w14:paraId="18022DB6" w14:textId="77777777" w:rsidR="0088127A" w:rsidRPr="00712CD1" w:rsidRDefault="00DA5B4B" w:rsidP="00C40615">
      <w:pPr>
        <w:pStyle w:val="BodyA"/>
        <w:widowControl w:val="0"/>
        <w:jc w:val="both"/>
        <w:rPr>
          <w:rFonts w:ascii="Calibri" w:hAnsi="Calibri" w:cs="Calibri"/>
          <w:sz w:val="20"/>
          <w:szCs w:val="20"/>
          <w:lang w:val="en-US"/>
        </w:rPr>
      </w:pPr>
      <w:r w:rsidRPr="00712CD1">
        <w:rPr>
          <w:rFonts w:ascii="Calibri" w:hAnsi="Calibri" w:cs="Calibri"/>
          <w:sz w:val="20"/>
          <w:szCs w:val="20"/>
          <w:lang w:val="en-US"/>
        </w:rPr>
        <w:t>Each criterion will be scored using the following definitions:</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7"/>
        <w:gridCol w:w="7655"/>
      </w:tblGrid>
      <w:tr w:rsidR="00EC3784" w:rsidRPr="00712CD1" w14:paraId="7435172A" w14:textId="77777777" w:rsidTr="00A07359">
        <w:trPr>
          <w:trHeight w:val="253"/>
        </w:trPr>
        <w:tc>
          <w:tcPr>
            <w:tcW w:w="1417" w:type="dxa"/>
            <w:tcBorders>
              <w:top w:val="single" w:sz="4" w:space="0" w:color="000000"/>
              <w:left w:val="single" w:sz="4" w:space="0" w:color="000000"/>
              <w:bottom w:val="single" w:sz="4" w:space="0" w:color="000000"/>
              <w:right w:val="single" w:sz="4" w:space="0" w:color="000000"/>
            </w:tcBorders>
            <w:shd w:val="clear" w:color="auto" w:fill="E1F3D6" w:themeFill="accent2" w:themeFillTint="33"/>
            <w:tcMar>
              <w:top w:w="80" w:type="dxa"/>
              <w:left w:w="80" w:type="dxa"/>
              <w:bottom w:w="80" w:type="dxa"/>
              <w:right w:w="80" w:type="dxa"/>
            </w:tcMar>
            <w:vAlign w:val="center"/>
          </w:tcPr>
          <w:p w14:paraId="26A067E0" w14:textId="77777777" w:rsidR="00EC3784" w:rsidRPr="003D678F" w:rsidRDefault="00DA5B4B" w:rsidP="003D678F">
            <w:pPr>
              <w:pStyle w:val="00-Normal-BB"/>
              <w:spacing w:line="240" w:lineRule="auto"/>
              <w:rPr>
                <w:rFonts w:ascii="Calibri" w:hAnsi="Calibri" w:cs="Calibri"/>
                <w:sz w:val="20"/>
                <w:szCs w:val="20"/>
              </w:rPr>
            </w:pPr>
            <w:r w:rsidRPr="003D678F">
              <w:rPr>
                <w:rFonts w:ascii="Calibri" w:hAnsi="Calibri" w:cs="Calibri"/>
                <w:b/>
                <w:bCs/>
                <w:sz w:val="20"/>
                <w:szCs w:val="20"/>
              </w:rPr>
              <w:t>SCORE</w:t>
            </w:r>
          </w:p>
        </w:tc>
        <w:tc>
          <w:tcPr>
            <w:tcW w:w="7655" w:type="dxa"/>
            <w:tcBorders>
              <w:top w:val="single" w:sz="4" w:space="0" w:color="000000"/>
              <w:left w:val="single" w:sz="4" w:space="0" w:color="000000"/>
              <w:bottom w:val="single" w:sz="4" w:space="0" w:color="000000"/>
              <w:right w:val="single" w:sz="4" w:space="0" w:color="000000"/>
            </w:tcBorders>
            <w:shd w:val="clear" w:color="auto" w:fill="E1F3D6" w:themeFill="accent2" w:themeFillTint="33"/>
            <w:tcMar>
              <w:top w:w="80" w:type="dxa"/>
              <w:left w:w="80" w:type="dxa"/>
              <w:bottom w:w="80" w:type="dxa"/>
              <w:right w:w="80" w:type="dxa"/>
            </w:tcMar>
            <w:vAlign w:val="center"/>
          </w:tcPr>
          <w:p w14:paraId="72BDBE29" w14:textId="77777777" w:rsidR="00EC3784" w:rsidRPr="003D678F" w:rsidRDefault="00DA5B4B" w:rsidP="003D678F">
            <w:pPr>
              <w:pStyle w:val="00-Normal-BB"/>
              <w:spacing w:line="240" w:lineRule="auto"/>
              <w:rPr>
                <w:rFonts w:ascii="Calibri" w:hAnsi="Calibri" w:cs="Calibri"/>
                <w:sz w:val="20"/>
                <w:szCs w:val="20"/>
              </w:rPr>
            </w:pPr>
            <w:r w:rsidRPr="003D678F">
              <w:rPr>
                <w:rFonts w:ascii="Calibri" w:hAnsi="Calibri" w:cs="Calibri"/>
                <w:b/>
                <w:bCs/>
                <w:sz w:val="20"/>
                <w:szCs w:val="20"/>
              </w:rPr>
              <w:t>DEFINITION</w:t>
            </w:r>
          </w:p>
        </w:tc>
      </w:tr>
      <w:tr w:rsidR="00EC3784" w:rsidRPr="00712CD1" w14:paraId="577B8EEA" w14:textId="77777777" w:rsidTr="006D61A2">
        <w:trPr>
          <w:trHeight w:val="41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6923B" w14:textId="77777777" w:rsidR="00EC3784" w:rsidRPr="003D678F" w:rsidRDefault="00DA5B4B" w:rsidP="003D678F">
            <w:pPr>
              <w:pStyle w:val="00-Normal-BB"/>
              <w:spacing w:line="240" w:lineRule="auto"/>
              <w:jc w:val="center"/>
              <w:rPr>
                <w:rFonts w:ascii="Calibri" w:hAnsi="Calibri" w:cs="Calibri"/>
                <w:sz w:val="20"/>
                <w:szCs w:val="20"/>
              </w:rPr>
            </w:pPr>
            <w:r w:rsidRPr="003D678F">
              <w:rPr>
                <w:rFonts w:ascii="Calibri" w:hAnsi="Calibri" w:cs="Calibri"/>
                <w:sz w:val="20"/>
                <w:szCs w:val="20"/>
              </w:rPr>
              <w:t>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63E4B188" w14:textId="3C1CEB0D" w:rsidR="00EC3784" w:rsidRPr="003D678F" w:rsidRDefault="00CE3F4C" w:rsidP="003D678F">
            <w:pPr>
              <w:pStyle w:val="BodyA"/>
              <w:spacing w:before="120" w:after="120"/>
              <w:rPr>
                <w:rFonts w:ascii="Calibri" w:hAnsi="Calibri" w:cs="Calibri"/>
                <w:sz w:val="20"/>
                <w:szCs w:val="20"/>
              </w:rPr>
            </w:pPr>
            <w:r w:rsidRPr="003D678F">
              <w:rPr>
                <w:rFonts w:ascii="Calibri" w:hAnsi="Calibri" w:cs="Calibri"/>
                <w:sz w:val="20"/>
                <w:szCs w:val="20"/>
                <w:lang w:val="en-US"/>
              </w:rPr>
              <w:t>No response or fails to meet the criterion</w:t>
            </w:r>
          </w:p>
        </w:tc>
      </w:tr>
      <w:tr w:rsidR="00EC3784" w:rsidRPr="00712CD1" w14:paraId="737CFEE0" w14:textId="77777777">
        <w:trPr>
          <w:trHeight w:val="50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67F0D" w14:textId="77777777" w:rsidR="00EC3784" w:rsidRPr="003D678F" w:rsidRDefault="00DA5B4B" w:rsidP="003D678F">
            <w:pPr>
              <w:pStyle w:val="00-Normal-BB"/>
              <w:spacing w:line="240" w:lineRule="auto"/>
              <w:jc w:val="center"/>
              <w:rPr>
                <w:rFonts w:ascii="Calibri" w:hAnsi="Calibri" w:cs="Calibri"/>
                <w:sz w:val="20"/>
                <w:szCs w:val="20"/>
              </w:rPr>
            </w:pPr>
            <w:r w:rsidRPr="003D678F">
              <w:rPr>
                <w:rFonts w:ascii="Calibri" w:hAnsi="Calibri" w:cs="Calibri"/>
                <w:sz w:val="20"/>
                <w:szCs w:val="20"/>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71E4D99B" w14:textId="7E9EC83E" w:rsidR="00EC3784" w:rsidRPr="003D678F" w:rsidRDefault="00CE3F4C" w:rsidP="003D678F">
            <w:pPr>
              <w:pStyle w:val="BodyA"/>
              <w:spacing w:before="120" w:after="120"/>
              <w:rPr>
                <w:rFonts w:ascii="Calibri" w:hAnsi="Calibri" w:cs="Calibri"/>
                <w:sz w:val="20"/>
                <w:szCs w:val="20"/>
              </w:rPr>
            </w:pPr>
            <w:r w:rsidRPr="003D678F">
              <w:rPr>
                <w:rFonts w:ascii="Calibri" w:hAnsi="Calibri" w:cs="Calibri"/>
                <w:sz w:val="20"/>
                <w:szCs w:val="20"/>
                <w:lang w:val="en-US"/>
              </w:rPr>
              <w:t>Poor: Significant gaps in meeting the criterion</w:t>
            </w:r>
          </w:p>
        </w:tc>
      </w:tr>
      <w:tr w:rsidR="00EC3784" w14:paraId="4AD19DE8" w14:textId="77777777">
        <w:trPr>
          <w:trHeight w:val="50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AC30D" w14:textId="77777777" w:rsidR="00EC3784" w:rsidRPr="003D678F" w:rsidRDefault="00DA5B4B" w:rsidP="003D678F">
            <w:pPr>
              <w:pStyle w:val="00-Normal-BB"/>
              <w:spacing w:line="240" w:lineRule="auto"/>
              <w:jc w:val="center"/>
              <w:rPr>
                <w:rFonts w:ascii="Calibri" w:hAnsi="Calibri" w:cs="Calibri"/>
                <w:sz w:val="20"/>
                <w:szCs w:val="20"/>
              </w:rPr>
            </w:pPr>
            <w:r w:rsidRPr="003D678F">
              <w:rPr>
                <w:rFonts w:ascii="Calibri" w:hAnsi="Calibri" w:cs="Calibri"/>
                <w:sz w:val="20"/>
                <w:szCs w:val="20"/>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58297DF2" w14:textId="202262CE" w:rsidR="00EC3784" w:rsidRPr="003D678F" w:rsidRDefault="006D61A2" w:rsidP="003D678F">
            <w:pPr>
              <w:pStyle w:val="BodyA"/>
              <w:spacing w:before="120" w:after="120"/>
              <w:rPr>
                <w:rFonts w:ascii="Calibri" w:hAnsi="Calibri" w:cs="Calibri"/>
                <w:sz w:val="20"/>
                <w:szCs w:val="20"/>
              </w:rPr>
            </w:pPr>
            <w:r w:rsidRPr="003D678F">
              <w:rPr>
                <w:rFonts w:ascii="Calibri" w:hAnsi="Calibri" w:cs="Calibri"/>
                <w:sz w:val="20"/>
                <w:szCs w:val="20"/>
                <w:lang w:val="en-US"/>
              </w:rPr>
              <w:t>Limited: Partially meets the criterion but with notable weaknesses</w:t>
            </w:r>
          </w:p>
        </w:tc>
      </w:tr>
      <w:tr w:rsidR="00EC3784" w14:paraId="15BB7407" w14:textId="77777777">
        <w:trPr>
          <w:trHeight w:val="25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3A3D2" w14:textId="77777777" w:rsidR="00EC3784" w:rsidRPr="003D678F" w:rsidRDefault="00DA5B4B" w:rsidP="003D678F">
            <w:pPr>
              <w:pStyle w:val="00-Normal-BB"/>
              <w:spacing w:line="240" w:lineRule="auto"/>
              <w:jc w:val="center"/>
              <w:rPr>
                <w:rFonts w:ascii="Calibri" w:hAnsi="Calibri" w:cs="Calibri"/>
                <w:sz w:val="20"/>
                <w:szCs w:val="20"/>
              </w:rPr>
            </w:pPr>
            <w:r w:rsidRPr="003D678F">
              <w:rPr>
                <w:rFonts w:ascii="Calibri" w:hAnsi="Calibri" w:cs="Calibri"/>
                <w:sz w:val="20"/>
                <w:szCs w:val="20"/>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2ED0A7A0" w14:textId="0548C3F5" w:rsidR="00EC3784" w:rsidRPr="003D678F" w:rsidRDefault="006D61A2" w:rsidP="003D678F">
            <w:pPr>
              <w:pStyle w:val="BodyA"/>
              <w:spacing w:before="120" w:after="120"/>
              <w:rPr>
                <w:rFonts w:ascii="Calibri" w:hAnsi="Calibri" w:cs="Calibri"/>
                <w:sz w:val="20"/>
                <w:szCs w:val="20"/>
              </w:rPr>
            </w:pPr>
            <w:r w:rsidRPr="003D678F">
              <w:rPr>
                <w:rFonts w:ascii="Calibri" w:hAnsi="Calibri" w:cs="Calibri"/>
                <w:sz w:val="20"/>
                <w:szCs w:val="20"/>
                <w:lang w:val="en-US"/>
              </w:rPr>
              <w:t>Acceptable: Meets the criterion but with minor weaknesses</w:t>
            </w:r>
          </w:p>
        </w:tc>
      </w:tr>
      <w:tr w:rsidR="00EC3784" w14:paraId="1616F0D3" w14:textId="77777777">
        <w:trPr>
          <w:trHeight w:val="50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EEE48" w14:textId="77777777" w:rsidR="00EC3784" w:rsidRPr="003D678F" w:rsidRDefault="00DA5B4B" w:rsidP="003D678F">
            <w:pPr>
              <w:pStyle w:val="00-Normal-BB"/>
              <w:spacing w:line="240" w:lineRule="auto"/>
              <w:jc w:val="center"/>
              <w:rPr>
                <w:rFonts w:ascii="Calibri" w:hAnsi="Calibri" w:cs="Calibri"/>
                <w:sz w:val="20"/>
                <w:szCs w:val="20"/>
              </w:rPr>
            </w:pPr>
            <w:r w:rsidRPr="003D678F">
              <w:rPr>
                <w:rFonts w:ascii="Calibri" w:hAnsi="Calibri" w:cs="Calibri"/>
                <w:sz w:val="20"/>
                <w:szCs w:val="20"/>
              </w:rPr>
              <w:lastRenderedPageBreak/>
              <w:t>4</w:t>
            </w:r>
            <w:r w:rsidRPr="003D678F">
              <w:rPr>
                <w:rFonts w:ascii="Calibri" w:hAnsi="Calibri" w:cs="Calibri"/>
                <w:sz w:val="20"/>
                <w:szCs w:val="20"/>
              </w:rPr>
              <w:br/>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7BE833C4" w14:textId="5DD4AE1B" w:rsidR="00EC3784" w:rsidRPr="003D678F" w:rsidRDefault="006D61A2" w:rsidP="003D678F">
            <w:pPr>
              <w:pStyle w:val="BodyA"/>
              <w:spacing w:before="120" w:after="120"/>
              <w:rPr>
                <w:rFonts w:ascii="Calibri" w:hAnsi="Calibri" w:cs="Calibri"/>
                <w:sz w:val="20"/>
                <w:szCs w:val="20"/>
              </w:rPr>
            </w:pPr>
            <w:r w:rsidRPr="003D678F">
              <w:rPr>
                <w:rFonts w:ascii="Calibri" w:hAnsi="Calibri" w:cs="Calibri"/>
                <w:sz w:val="20"/>
                <w:szCs w:val="20"/>
                <w:lang w:val="en-US"/>
              </w:rPr>
              <w:t>Good: Fully meets the criterion with no weaknesses</w:t>
            </w:r>
          </w:p>
        </w:tc>
      </w:tr>
      <w:tr w:rsidR="00A32CD8" w14:paraId="32CA7708" w14:textId="77777777">
        <w:trPr>
          <w:trHeight w:val="50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4D663" w14:textId="1C45401B" w:rsidR="00A32CD8" w:rsidRPr="003D678F" w:rsidRDefault="00A32CD8" w:rsidP="003D678F">
            <w:pPr>
              <w:pStyle w:val="00-Normal-BB"/>
              <w:spacing w:line="240" w:lineRule="auto"/>
              <w:jc w:val="center"/>
              <w:rPr>
                <w:rFonts w:ascii="Calibri" w:hAnsi="Calibri" w:cs="Calibri"/>
                <w:sz w:val="20"/>
                <w:szCs w:val="20"/>
              </w:rPr>
            </w:pPr>
            <w:r w:rsidRPr="003D678F">
              <w:rPr>
                <w:rFonts w:ascii="Calibri" w:hAnsi="Calibri" w:cs="Calibri"/>
                <w:sz w:val="20"/>
                <w:szCs w:val="20"/>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vAlign w:val="center"/>
          </w:tcPr>
          <w:p w14:paraId="6A61536D" w14:textId="26560190" w:rsidR="00A32CD8" w:rsidRPr="003D678F" w:rsidRDefault="006D61A2" w:rsidP="003D678F">
            <w:pPr>
              <w:pStyle w:val="BodyA"/>
              <w:spacing w:before="120" w:after="120"/>
              <w:rPr>
                <w:rFonts w:ascii="Calibri" w:hAnsi="Calibri" w:cs="Calibri"/>
                <w:sz w:val="20"/>
                <w:szCs w:val="20"/>
              </w:rPr>
            </w:pPr>
            <w:r w:rsidRPr="003D678F">
              <w:rPr>
                <w:rFonts w:ascii="Calibri" w:hAnsi="Calibri" w:cs="Calibri"/>
                <w:sz w:val="20"/>
                <w:szCs w:val="20"/>
                <w:lang w:val="en-US"/>
              </w:rPr>
              <w:t>Excellent: Exceeds the criterion, offering clear added value</w:t>
            </w:r>
          </w:p>
        </w:tc>
      </w:tr>
    </w:tbl>
    <w:p w14:paraId="092183A1" w14:textId="77777777" w:rsidR="00EC3784" w:rsidRDefault="00EC3784">
      <w:pPr>
        <w:pStyle w:val="BodyA"/>
        <w:widowControl w:val="0"/>
        <w:spacing w:line="240" w:lineRule="auto"/>
        <w:jc w:val="both"/>
        <w:rPr>
          <w:sz w:val="20"/>
          <w:szCs w:val="20"/>
        </w:rPr>
      </w:pPr>
    </w:p>
    <w:p w14:paraId="65C37B12" w14:textId="206A0645" w:rsidR="00EC3784" w:rsidRPr="00712CD1" w:rsidRDefault="00DA5B4B" w:rsidP="00665BB0">
      <w:pPr>
        <w:pStyle w:val="novatia-heading2"/>
        <w:numPr>
          <w:ilvl w:val="0"/>
          <w:numId w:val="21"/>
        </w:numPr>
        <w:jc w:val="both"/>
        <w:rPr>
          <w:rFonts w:ascii="Calibri" w:eastAsia="Arial" w:hAnsi="Calibri" w:cs="Calibri"/>
          <w:sz w:val="22"/>
          <w:szCs w:val="22"/>
        </w:rPr>
      </w:pPr>
      <w:r w:rsidRPr="00712CD1">
        <w:rPr>
          <w:rFonts w:ascii="Calibri" w:hAnsi="Calibri" w:cs="Calibri"/>
          <w:sz w:val="22"/>
          <w:szCs w:val="22"/>
        </w:rPr>
        <w:t>Questions and clarifications</w:t>
      </w:r>
    </w:p>
    <w:p w14:paraId="685CE3AF" w14:textId="2115FB31" w:rsidR="00EC3784" w:rsidRPr="00712CD1" w:rsidRDefault="00DA5B4B" w:rsidP="00C647A3">
      <w:pPr>
        <w:pStyle w:val="BodyA"/>
        <w:spacing w:after="0" w:line="280" w:lineRule="exact"/>
        <w:rPr>
          <w:rFonts w:ascii="Calibri" w:hAnsi="Calibri" w:cs="Calibri"/>
          <w:sz w:val="20"/>
          <w:szCs w:val="20"/>
        </w:rPr>
      </w:pPr>
      <w:r w:rsidRPr="00712CD1">
        <w:rPr>
          <w:rFonts w:ascii="Calibri" w:hAnsi="Calibri" w:cs="Calibri"/>
          <w:sz w:val="20"/>
          <w:szCs w:val="20"/>
          <w:lang w:val="en-US"/>
        </w:rPr>
        <w:t xml:space="preserve">If you have any questions or points of clarification about the contents of the </w:t>
      </w:r>
      <w:r w:rsidR="00EF6131">
        <w:rPr>
          <w:rFonts w:ascii="Calibri" w:hAnsi="Calibri" w:cs="Calibri"/>
          <w:sz w:val="20"/>
          <w:szCs w:val="20"/>
          <w:lang w:val="en-US"/>
        </w:rPr>
        <w:t>b</w:t>
      </w:r>
      <w:r w:rsidRPr="00712CD1">
        <w:rPr>
          <w:rFonts w:ascii="Calibri" w:hAnsi="Calibri" w:cs="Calibri"/>
          <w:sz w:val="20"/>
          <w:szCs w:val="20"/>
          <w:lang w:val="en-US"/>
        </w:rPr>
        <w:t>id document or the services that are to be provided, please</w:t>
      </w:r>
      <w:r w:rsidR="00933373" w:rsidRPr="00712CD1">
        <w:rPr>
          <w:rFonts w:ascii="Calibri" w:hAnsi="Calibri" w:cs="Calibri"/>
          <w:sz w:val="20"/>
          <w:szCs w:val="20"/>
          <w:lang w:val="en-US"/>
        </w:rPr>
        <w:t xml:space="preserve"> contact TMET by emailing </w:t>
      </w:r>
      <w:hyperlink r:id="rId12" w:history="1">
        <w:r w:rsidR="00C1287C" w:rsidRPr="0029592D">
          <w:rPr>
            <w:rStyle w:val="Hyperlink"/>
            <w:rFonts w:ascii="Calibri" w:hAnsi="Calibri" w:cs="Calibri"/>
            <w:sz w:val="20"/>
            <w:szCs w:val="20"/>
            <w:lang w:val="en-US"/>
          </w:rPr>
          <w:t>kpatel@tmet.uk</w:t>
        </w:r>
      </w:hyperlink>
      <w:r w:rsidR="00C44152">
        <w:rPr>
          <w:rFonts w:ascii="Calibri" w:hAnsi="Calibri" w:cs="Calibri"/>
          <w:sz w:val="20"/>
          <w:szCs w:val="20"/>
          <w:lang w:val="en-US"/>
        </w:rPr>
        <w:t xml:space="preserve"> by the date shown in the timeline below</w:t>
      </w:r>
      <w:r w:rsidR="00C1287C">
        <w:rPr>
          <w:rFonts w:ascii="Calibri" w:hAnsi="Calibri" w:cs="Calibri"/>
          <w:sz w:val="20"/>
          <w:szCs w:val="20"/>
          <w:lang w:val="en-US"/>
        </w:rPr>
        <w:t xml:space="preserve">. </w:t>
      </w:r>
      <w:r w:rsidR="00933373" w:rsidRPr="00712CD1">
        <w:rPr>
          <w:rFonts w:ascii="Calibri" w:hAnsi="Calibri" w:cs="Calibri"/>
          <w:sz w:val="20"/>
          <w:szCs w:val="20"/>
          <w:lang w:val="en-US"/>
        </w:rPr>
        <w:t xml:space="preserve"> TMET will respond to all queries by using</w:t>
      </w:r>
      <w:r w:rsidRPr="00712CD1">
        <w:rPr>
          <w:rFonts w:ascii="Calibri" w:hAnsi="Calibri" w:cs="Calibri"/>
          <w:sz w:val="20"/>
          <w:szCs w:val="20"/>
          <w:lang w:val="en-US"/>
        </w:rPr>
        <w:t xml:space="preserve"> the template </w:t>
      </w:r>
      <w:r w:rsidRPr="006753E1">
        <w:rPr>
          <w:rFonts w:ascii="Calibri" w:hAnsi="Calibri" w:cs="Calibri"/>
          <w:b/>
          <w:bCs/>
          <w:i/>
          <w:iCs/>
          <w:sz w:val="20"/>
          <w:szCs w:val="20"/>
        </w:rPr>
        <w:t xml:space="preserve">Appendix </w:t>
      </w:r>
      <w:r w:rsidR="00CB07A3" w:rsidRPr="006753E1">
        <w:rPr>
          <w:rFonts w:ascii="Calibri" w:hAnsi="Calibri" w:cs="Calibri"/>
          <w:b/>
          <w:bCs/>
          <w:i/>
          <w:iCs/>
          <w:sz w:val="20"/>
          <w:szCs w:val="20"/>
        </w:rPr>
        <w:t>A</w:t>
      </w:r>
      <w:r w:rsidRPr="00712CD1">
        <w:rPr>
          <w:rFonts w:ascii="Calibri" w:hAnsi="Calibri" w:cs="Calibri"/>
          <w:sz w:val="20"/>
          <w:szCs w:val="20"/>
        </w:rPr>
        <w:t xml:space="preserve"> </w:t>
      </w:r>
      <w:r w:rsidRPr="00712CD1">
        <w:rPr>
          <w:rFonts w:ascii="Calibri" w:hAnsi="Calibri" w:cs="Calibri"/>
          <w:b/>
          <w:bCs/>
          <w:i/>
          <w:iCs/>
          <w:sz w:val="20"/>
          <w:szCs w:val="20"/>
          <w:lang w:val="en-US"/>
        </w:rPr>
        <w:t>Questions and Clarifications Template</w:t>
      </w:r>
      <w:r w:rsidRPr="00712CD1">
        <w:rPr>
          <w:rFonts w:ascii="Calibri" w:hAnsi="Calibri" w:cs="Calibri"/>
          <w:sz w:val="20"/>
          <w:szCs w:val="20"/>
          <w:lang w:val="en-US"/>
        </w:rPr>
        <w:t xml:space="preserve"> by the date </w:t>
      </w:r>
      <w:r w:rsidR="000C26A7" w:rsidRPr="00712CD1">
        <w:rPr>
          <w:rFonts w:ascii="Calibri" w:hAnsi="Calibri" w:cs="Calibri"/>
          <w:sz w:val="20"/>
          <w:szCs w:val="20"/>
          <w:lang w:val="en-US"/>
        </w:rPr>
        <w:t>shown below</w:t>
      </w:r>
      <w:r w:rsidR="00933373" w:rsidRPr="00712CD1">
        <w:rPr>
          <w:rFonts w:ascii="Calibri" w:hAnsi="Calibri" w:cs="Calibri"/>
          <w:sz w:val="20"/>
          <w:szCs w:val="20"/>
          <w:lang w:val="en-US"/>
        </w:rPr>
        <w:t xml:space="preserve"> to all bidders for transparency.</w:t>
      </w:r>
      <w:r w:rsidR="00C647A3">
        <w:rPr>
          <w:rFonts w:ascii="Calibri" w:hAnsi="Calibri" w:cs="Calibri"/>
          <w:sz w:val="20"/>
          <w:szCs w:val="20"/>
        </w:rPr>
        <w:t xml:space="preserve">  </w:t>
      </w:r>
      <w:r w:rsidRPr="00712CD1">
        <w:rPr>
          <w:rFonts w:ascii="Calibri" w:hAnsi="Calibri" w:cs="Calibri"/>
          <w:sz w:val="20"/>
          <w:szCs w:val="20"/>
          <w:lang w:val="en-US"/>
        </w:rPr>
        <w:t xml:space="preserve">Any questions received will be answered and circulated to all </w:t>
      </w:r>
      <w:r w:rsidR="00EF6131">
        <w:rPr>
          <w:rFonts w:ascii="Calibri" w:hAnsi="Calibri" w:cs="Calibri"/>
          <w:sz w:val="20"/>
          <w:szCs w:val="20"/>
          <w:lang w:val="en-US"/>
        </w:rPr>
        <w:t>b</w:t>
      </w:r>
      <w:r w:rsidRPr="00712CD1">
        <w:rPr>
          <w:rFonts w:ascii="Calibri" w:hAnsi="Calibri" w:cs="Calibri"/>
          <w:sz w:val="20"/>
          <w:szCs w:val="20"/>
          <w:lang w:val="en-US"/>
        </w:rPr>
        <w:t xml:space="preserve">idders, although </w:t>
      </w:r>
      <w:r w:rsidR="000C26A7" w:rsidRPr="00712CD1">
        <w:rPr>
          <w:rFonts w:ascii="Calibri" w:hAnsi="Calibri" w:cs="Calibri"/>
          <w:sz w:val="20"/>
          <w:szCs w:val="20"/>
          <w:lang w:val="en-US"/>
        </w:rPr>
        <w:t>T</w:t>
      </w:r>
      <w:r w:rsidRPr="00712CD1">
        <w:rPr>
          <w:rFonts w:ascii="Calibri" w:hAnsi="Calibri" w:cs="Calibri"/>
          <w:sz w:val="20"/>
          <w:szCs w:val="20"/>
          <w:lang w:val="en-US"/>
        </w:rPr>
        <w:t>he</w:t>
      </w:r>
      <w:r w:rsidR="00933373" w:rsidRPr="00712CD1">
        <w:rPr>
          <w:rFonts w:ascii="Calibri" w:hAnsi="Calibri" w:cs="Calibri"/>
          <w:sz w:val="20"/>
          <w:szCs w:val="20"/>
          <w:lang w:val="en-US"/>
        </w:rPr>
        <w:t xml:space="preserve"> Mead Educational Trust</w:t>
      </w:r>
      <w:r w:rsidR="00880549" w:rsidRPr="00712CD1">
        <w:rPr>
          <w:rFonts w:ascii="Calibri" w:hAnsi="Calibri" w:cs="Calibri"/>
          <w:sz w:val="20"/>
          <w:szCs w:val="20"/>
          <w:lang w:val="en-US"/>
        </w:rPr>
        <w:t xml:space="preserve"> </w:t>
      </w:r>
      <w:r w:rsidRPr="00712CD1">
        <w:rPr>
          <w:rFonts w:ascii="Calibri" w:hAnsi="Calibri" w:cs="Calibri"/>
          <w:sz w:val="20"/>
          <w:szCs w:val="20"/>
          <w:lang w:val="en-US"/>
        </w:rPr>
        <w:t xml:space="preserve">will not disclose the identity of the </w:t>
      </w:r>
      <w:r w:rsidR="00EF6131">
        <w:rPr>
          <w:rFonts w:ascii="Calibri" w:hAnsi="Calibri" w:cs="Calibri"/>
          <w:sz w:val="20"/>
          <w:szCs w:val="20"/>
          <w:lang w:val="en-US"/>
        </w:rPr>
        <w:t>b</w:t>
      </w:r>
      <w:r w:rsidRPr="00712CD1">
        <w:rPr>
          <w:rFonts w:ascii="Calibri" w:hAnsi="Calibri" w:cs="Calibri"/>
          <w:sz w:val="20"/>
          <w:szCs w:val="20"/>
          <w:lang w:val="en-US"/>
        </w:rPr>
        <w:t>idder who asked the question.</w:t>
      </w:r>
    </w:p>
    <w:p w14:paraId="2791970A" w14:textId="63DC8C2E" w:rsidR="00EC3784" w:rsidRPr="00712CD1" w:rsidRDefault="00DA5B4B" w:rsidP="00665BB0">
      <w:pPr>
        <w:pStyle w:val="novatia-heading2"/>
        <w:numPr>
          <w:ilvl w:val="0"/>
          <w:numId w:val="21"/>
        </w:numPr>
        <w:jc w:val="both"/>
        <w:rPr>
          <w:rFonts w:ascii="Calibri" w:eastAsia="Arial" w:hAnsi="Calibri" w:cs="Calibri"/>
          <w:sz w:val="22"/>
          <w:szCs w:val="22"/>
        </w:rPr>
      </w:pPr>
      <w:r w:rsidRPr="00712CD1">
        <w:rPr>
          <w:rFonts w:ascii="Calibri" w:hAnsi="Calibri" w:cs="Calibri"/>
          <w:sz w:val="22"/>
          <w:szCs w:val="22"/>
        </w:rPr>
        <w:t>Completing Bids</w:t>
      </w:r>
    </w:p>
    <w:p w14:paraId="175C335A" w14:textId="01686FD1" w:rsidR="00EC3784" w:rsidRPr="00712CD1" w:rsidRDefault="00DA5B4B">
      <w:pPr>
        <w:pStyle w:val="BodyA"/>
        <w:spacing w:line="280" w:lineRule="exact"/>
        <w:jc w:val="both"/>
        <w:rPr>
          <w:rFonts w:ascii="Calibri" w:hAnsi="Calibri" w:cs="Calibri"/>
          <w:sz w:val="20"/>
          <w:szCs w:val="20"/>
        </w:rPr>
      </w:pPr>
      <w:r w:rsidRPr="00712CD1">
        <w:rPr>
          <w:rFonts w:ascii="Calibri" w:hAnsi="Calibri" w:cs="Calibri"/>
          <w:sz w:val="20"/>
          <w:szCs w:val="20"/>
          <w:lang w:val="en-US"/>
        </w:rPr>
        <w:t xml:space="preserve">Your </w:t>
      </w:r>
      <w:r w:rsidR="00CB07A3">
        <w:rPr>
          <w:rFonts w:ascii="Calibri" w:hAnsi="Calibri" w:cs="Calibri"/>
          <w:sz w:val="20"/>
          <w:szCs w:val="20"/>
          <w:lang w:val="en-US"/>
        </w:rPr>
        <w:t>b</w:t>
      </w:r>
      <w:r w:rsidRPr="00712CD1">
        <w:rPr>
          <w:rFonts w:ascii="Calibri" w:hAnsi="Calibri" w:cs="Calibri"/>
          <w:sz w:val="20"/>
          <w:szCs w:val="20"/>
          <w:lang w:val="en-US"/>
        </w:rPr>
        <w:t xml:space="preserve">id should </w:t>
      </w:r>
      <w:r w:rsidR="00CB07A3">
        <w:rPr>
          <w:rFonts w:ascii="Calibri" w:hAnsi="Calibri" w:cs="Calibri"/>
          <w:sz w:val="20"/>
          <w:szCs w:val="20"/>
          <w:lang w:val="en-US"/>
        </w:rPr>
        <w:t xml:space="preserve">contain </w:t>
      </w:r>
      <w:r w:rsidR="00334F46">
        <w:rPr>
          <w:rFonts w:ascii="Calibri" w:hAnsi="Calibri" w:cs="Calibri"/>
          <w:sz w:val="20"/>
          <w:szCs w:val="20"/>
          <w:lang w:val="en-US"/>
        </w:rPr>
        <w:t>all</w:t>
      </w:r>
      <w:r w:rsidR="00CB07A3">
        <w:rPr>
          <w:rFonts w:ascii="Calibri" w:hAnsi="Calibri" w:cs="Calibri"/>
          <w:sz w:val="20"/>
          <w:szCs w:val="20"/>
          <w:lang w:val="en-US"/>
        </w:rPr>
        <w:t xml:space="preserve"> the</w:t>
      </w:r>
      <w:r w:rsidRPr="00712CD1">
        <w:rPr>
          <w:rFonts w:ascii="Calibri" w:hAnsi="Calibri" w:cs="Calibri"/>
          <w:sz w:val="20"/>
          <w:szCs w:val="20"/>
          <w:lang w:val="en-US"/>
        </w:rPr>
        <w:t xml:space="preserve"> </w:t>
      </w:r>
      <w:r w:rsidR="00933373" w:rsidRPr="00712CD1">
        <w:rPr>
          <w:rFonts w:ascii="Calibri" w:hAnsi="Calibri" w:cs="Calibri"/>
          <w:sz w:val="20"/>
          <w:szCs w:val="20"/>
          <w:lang w:val="en-US"/>
        </w:rPr>
        <w:t xml:space="preserve">required </w:t>
      </w:r>
      <w:r w:rsidR="00CB07A3">
        <w:rPr>
          <w:rFonts w:ascii="Calibri" w:hAnsi="Calibri" w:cs="Calibri"/>
          <w:sz w:val="20"/>
          <w:szCs w:val="20"/>
          <w:lang w:val="en-US"/>
        </w:rPr>
        <w:t xml:space="preserve">information </w:t>
      </w:r>
      <w:r w:rsidR="00933373" w:rsidRPr="00712CD1">
        <w:rPr>
          <w:rFonts w:ascii="Calibri" w:hAnsi="Calibri" w:cs="Calibri"/>
          <w:sz w:val="20"/>
          <w:szCs w:val="20"/>
          <w:lang w:val="en-US"/>
        </w:rPr>
        <w:t xml:space="preserve">outlined </w:t>
      </w:r>
      <w:r w:rsidR="00CB07A3">
        <w:rPr>
          <w:rFonts w:ascii="Calibri" w:hAnsi="Calibri" w:cs="Calibri"/>
          <w:sz w:val="20"/>
          <w:szCs w:val="20"/>
          <w:lang w:val="en-US"/>
        </w:rPr>
        <w:t xml:space="preserve">within this document, along with any further information you feel relevant to support your bid. </w:t>
      </w:r>
      <w:r w:rsidRPr="00712CD1">
        <w:rPr>
          <w:rFonts w:ascii="Calibri" w:hAnsi="Calibri" w:cs="Calibri"/>
          <w:sz w:val="20"/>
          <w:szCs w:val="20"/>
          <w:lang w:val="en-US"/>
        </w:rPr>
        <w:t xml:space="preserve">Any comments pertaining to the information supplied by you may be made in an email and returned with the </w:t>
      </w:r>
      <w:r w:rsidR="001B7FF6">
        <w:rPr>
          <w:rFonts w:ascii="Calibri" w:hAnsi="Calibri" w:cs="Calibri"/>
          <w:sz w:val="20"/>
          <w:szCs w:val="20"/>
          <w:lang w:val="en-US"/>
        </w:rPr>
        <w:t>b</w:t>
      </w:r>
      <w:r w:rsidRPr="00712CD1">
        <w:rPr>
          <w:rFonts w:ascii="Calibri" w:hAnsi="Calibri" w:cs="Calibri"/>
          <w:sz w:val="20"/>
          <w:szCs w:val="20"/>
          <w:lang w:val="en-US"/>
        </w:rPr>
        <w:t xml:space="preserve">id. The </w:t>
      </w:r>
      <w:r w:rsidR="001B7FF6">
        <w:rPr>
          <w:rFonts w:ascii="Calibri" w:hAnsi="Calibri" w:cs="Calibri"/>
          <w:sz w:val="20"/>
          <w:szCs w:val="20"/>
          <w:lang w:val="en-US"/>
        </w:rPr>
        <w:t>b</w:t>
      </w:r>
      <w:r w:rsidRPr="00712CD1">
        <w:rPr>
          <w:rFonts w:ascii="Calibri" w:hAnsi="Calibri" w:cs="Calibri"/>
          <w:sz w:val="20"/>
          <w:szCs w:val="20"/>
          <w:lang w:val="en-US"/>
        </w:rPr>
        <w:t xml:space="preserve">idder </w:t>
      </w:r>
      <w:r w:rsidR="001B7FF6">
        <w:rPr>
          <w:rFonts w:ascii="Calibri" w:hAnsi="Calibri" w:cs="Calibri"/>
          <w:sz w:val="20"/>
          <w:szCs w:val="20"/>
          <w:lang w:val="en-US"/>
        </w:rPr>
        <w:t>d</w:t>
      </w:r>
      <w:r w:rsidRPr="001B7FF6">
        <w:rPr>
          <w:rFonts w:ascii="Calibri" w:hAnsi="Calibri" w:cs="Calibri"/>
          <w:sz w:val="20"/>
          <w:szCs w:val="20"/>
          <w:lang w:val="en-US"/>
        </w:rPr>
        <w:t>eclaration (</w:t>
      </w:r>
      <w:r w:rsidR="001B7FF6" w:rsidRPr="001B7FF6">
        <w:rPr>
          <w:rFonts w:ascii="Calibri" w:hAnsi="Calibri" w:cs="Calibri"/>
          <w:sz w:val="20"/>
          <w:szCs w:val="20"/>
        </w:rPr>
        <w:t>Appendix B)</w:t>
      </w:r>
      <w:r w:rsidR="001B7FF6" w:rsidRPr="001B7FF6">
        <w:rPr>
          <w:rFonts w:ascii="Calibri" w:hAnsi="Calibri" w:cs="Calibri"/>
          <w:i/>
          <w:iCs/>
          <w:sz w:val="20"/>
          <w:szCs w:val="20"/>
        </w:rPr>
        <w:t xml:space="preserve"> </w:t>
      </w:r>
      <w:r w:rsidRPr="001B7FF6">
        <w:rPr>
          <w:rFonts w:ascii="Calibri" w:hAnsi="Calibri" w:cs="Calibri"/>
          <w:sz w:val="20"/>
          <w:szCs w:val="20"/>
          <w:lang w:val="en-US"/>
        </w:rPr>
        <w:t>must</w:t>
      </w:r>
      <w:r w:rsidRPr="00712CD1">
        <w:rPr>
          <w:rFonts w:ascii="Calibri" w:hAnsi="Calibri" w:cs="Calibri"/>
          <w:sz w:val="20"/>
          <w:szCs w:val="20"/>
          <w:lang w:val="en-US"/>
        </w:rPr>
        <w:t xml:space="preserve"> be completed, signed and dated by a duly authorised representative on behalf of the </w:t>
      </w:r>
      <w:r w:rsidR="001B7FF6">
        <w:rPr>
          <w:rFonts w:ascii="Calibri" w:hAnsi="Calibri" w:cs="Calibri"/>
          <w:sz w:val="20"/>
          <w:szCs w:val="20"/>
          <w:lang w:val="en-US"/>
        </w:rPr>
        <w:t>b</w:t>
      </w:r>
      <w:r w:rsidRPr="00712CD1">
        <w:rPr>
          <w:rFonts w:ascii="Calibri" w:hAnsi="Calibri" w:cs="Calibri"/>
          <w:sz w:val="20"/>
          <w:szCs w:val="20"/>
          <w:lang w:val="en-US"/>
        </w:rPr>
        <w:t>idder.</w:t>
      </w:r>
    </w:p>
    <w:p w14:paraId="472AB992" w14:textId="11B50961" w:rsidR="00EC3784" w:rsidRPr="00CB07A3" w:rsidRDefault="00DA5B4B" w:rsidP="00665BB0">
      <w:pPr>
        <w:pStyle w:val="novatia-heading2"/>
        <w:numPr>
          <w:ilvl w:val="0"/>
          <w:numId w:val="21"/>
        </w:numPr>
        <w:jc w:val="both"/>
        <w:rPr>
          <w:rFonts w:ascii="Calibri" w:hAnsi="Calibri" w:cs="Calibri"/>
          <w:sz w:val="22"/>
          <w:szCs w:val="22"/>
        </w:rPr>
      </w:pPr>
      <w:r w:rsidRPr="00CB07A3">
        <w:rPr>
          <w:rFonts w:ascii="Calibri" w:hAnsi="Calibri" w:cs="Calibri"/>
          <w:sz w:val="22"/>
          <w:szCs w:val="22"/>
        </w:rPr>
        <w:t>Submission of Bid</w:t>
      </w:r>
    </w:p>
    <w:p w14:paraId="79B063BB" w14:textId="083EB9EA" w:rsidR="000C26A7" w:rsidRDefault="00DA5B4B" w:rsidP="000C26A7">
      <w:pPr>
        <w:pStyle w:val="BodyA"/>
        <w:spacing w:after="0" w:line="280" w:lineRule="exact"/>
        <w:rPr>
          <w:rFonts w:ascii="Calibri" w:hAnsi="Calibri" w:cs="Calibri"/>
          <w:b/>
          <w:bCs/>
          <w:sz w:val="20"/>
          <w:szCs w:val="20"/>
        </w:rPr>
      </w:pPr>
      <w:r w:rsidRPr="00CB07A3">
        <w:rPr>
          <w:rFonts w:ascii="Calibri" w:hAnsi="Calibri" w:cs="Calibri"/>
          <w:sz w:val="20"/>
          <w:szCs w:val="20"/>
          <w:lang w:val="en-US"/>
        </w:rPr>
        <w:t xml:space="preserve">Please submit one electronic copy of the completed </w:t>
      </w:r>
      <w:r w:rsidR="00334F46">
        <w:rPr>
          <w:rFonts w:ascii="Calibri" w:hAnsi="Calibri" w:cs="Calibri"/>
          <w:sz w:val="20"/>
          <w:szCs w:val="20"/>
          <w:lang w:val="en-US"/>
        </w:rPr>
        <w:t>b</w:t>
      </w:r>
      <w:r w:rsidRPr="00CB07A3">
        <w:rPr>
          <w:rFonts w:ascii="Calibri" w:hAnsi="Calibri" w:cs="Calibri"/>
          <w:sz w:val="20"/>
          <w:szCs w:val="20"/>
          <w:lang w:val="en-US"/>
        </w:rPr>
        <w:t xml:space="preserve">id document to </w:t>
      </w:r>
      <w:hyperlink r:id="rId13" w:history="1">
        <w:r w:rsidR="00334F46" w:rsidRPr="0029592D">
          <w:rPr>
            <w:rStyle w:val="Hyperlink"/>
            <w:rFonts w:ascii="Calibri" w:hAnsi="Calibri" w:cs="Calibri"/>
            <w:sz w:val="20"/>
            <w:szCs w:val="20"/>
            <w:lang w:val="en-US"/>
          </w:rPr>
          <w:t>kpatel@tmet.uk</w:t>
        </w:r>
      </w:hyperlink>
      <w:r w:rsidR="00334F46">
        <w:rPr>
          <w:rFonts w:ascii="Calibri" w:hAnsi="Calibri" w:cs="Calibri"/>
          <w:sz w:val="20"/>
          <w:szCs w:val="20"/>
          <w:lang w:val="en-US"/>
        </w:rPr>
        <w:t xml:space="preserve"> </w:t>
      </w:r>
      <w:r w:rsidRPr="00CB07A3">
        <w:rPr>
          <w:rFonts w:ascii="Calibri" w:hAnsi="Calibri" w:cs="Calibri"/>
          <w:sz w:val="20"/>
          <w:szCs w:val="20"/>
          <w:shd w:val="clear" w:color="auto" w:fill="FFFFFF"/>
          <w:lang w:val="en-US"/>
        </w:rPr>
        <w:t xml:space="preserve">before </w:t>
      </w:r>
      <w:r w:rsidR="000C26A7" w:rsidRPr="00CB07A3">
        <w:rPr>
          <w:rFonts w:ascii="Calibri" w:hAnsi="Calibri" w:cs="Calibri"/>
          <w:b/>
          <w:bCs/>
          <w:sz w:val="20"/>
          <w:szCs w:val="20"/>
        </w:rPr>
        <w:t>1</w:t>
      </w:r>
      <w:r w:rsidR="00464040">
        <w:rPr>
          <w:rFonts w:ascii="Calibri" w:hAnsi="Calibri" w:cs="Calibri"/>
          <w:b/>
          <w:bCs/>
          <w:sz w:val="20"/>
          <w:szCs w:val="20"/>
        </w:rPr>
        <w:t>7:00</w:t>
      </w:r>
      <w:r w:rsidRPr="00CB07A3">
        <w:rPr>
          <w:rFonts w:ascii="Calibri" w:hAnsi="Calibri" w:cs="Calibri"/>
          <w:sz w:val="20"/>
          <w:szCs w:val="20"/>
        </w:rPr>
        <w:t xml:space="preserve"> on </w:t>
      </w:r>
      <w:r w:rsidR="00464040">
        <w:rPr>
          <w:rFonts w:ascii="Calibri" w:hAnsi="Calibri" w:cs="Calibri"/>
          <w:b/>
          <w:bCs/>
          <w:sz w:val="20"/>
          <w:szCs w:val="20"/>
        </w:rPr>
        <w:t>0</w:t>
      </w:r>
      <w:r w:rsidR="00164F00">
        <w:rPr>
          <w:rFonts w:ascii="Calibri" w:hAnsi="Calibri" w:cs="Calibri"/>
          <w:b/>
          <w:bCs/>
          <w:sz w:val="20"/>
          <w:szCs w:val="20"/>
        </w:rPr>
        <w:t>6</w:t>
      </w:r>
      <w:r w:rsidR="00464040">
        <w:rPr>
          <w:rFonts w:ascii="Calibri" w:hAnsi="Calibri" w:cs="Calibri"/>
          <w:b/>
          <w:bCs/>
          <w:sz w:val="20"/>
          <w:szCs w:val="20"/>
        </w:rPr>
        <w:t>/07/25.</w:t>
      </w:r>
    </w:p>
    <w:p w14:paraId="3B210A98" w14:textId="77777777" w:rsidR="00464040" w:rsidRPr="00CB07A3" w:rsidRDefault="00464040" w:rsidP="000C26A7">
      <w:pPr>
        <w:pStyle w:val="BodyA"/>
        <w:spacing w:after="0" w:line="280" w:lineRule="exact"/>
        <w:rPr>
          <w:rFonts w:ascii="Calibri" w:hAnsi="Calibri" w:cs="Calibri"/>
          <w:sz w:val="20"/>
          <w:szCs w:val="20"/>
        </w:rPr>
      </w:pPr>
    </w:p>
    <w:p w14:paraId="0BEB35F4" w14:textId="2096CF24" w:rsidR="00EC3784" w:rsidRPr="00CB07A3" w:rsidRDefault="00DA5B4B">
      <w:pPr>
        <w:pStyle w:val="BodyA"/>
        <w:spacing w:line="280" w:lineRule="exact"/>
        <w:rPr>
          <w:rFonts w:ascii="Calibri" w:hAnsi="Calibri" w:cs="Calibri"/>
          <w:b/>
          <w:bCs/>
          <w:sz w:val="20"/>
          <w:szCs w:val="20"/>
        </w:rPr>
      </w:pPr>
      <w:r w:rsidRPr="00CB07A3">
        <w:rPr>
          <w:rFonts w:ascii="Calibri" w:hAnsi="Calibri" w:cs="Calibri"/>
          <w:sz w:val="20"/>
          <w:szCs w:val="20"/>
          <w:lang w:val="en-US"/>
        </w:rPr>
        <w:t>The electronic bid submissions will be held securely and only viewed after the deadline date.</w:t>
      </w:r>
      <w:r w:rsidR="000C26A7" w:rsidRPr="00CB07A3">
        <w:rPr>
          <w:rFonts w:ascii="Calibri" w:hAnsi="Calibri" w:cs="Calibri"/>
          <w:b/>
          <w:bCs/>
          <w:sz w:val="20"/>
          <w:szCs w:val="20"/>
        </w:rPr>
        <w:t xml:space="preserve"> </w:t>
      </w:r>
      <w:r w:rsidRPr="00CB07A3">
        <w:rPr>
          <w:rFonts w:ascii="Calibri" w:hAnsi="Calibri" w:cs="Calibri"/>
          <w:sz w:val="20"/>
          <w:szCs w:val="20"/>
          <w:lang w:val="en-US"/>
        </w:rPr>
        <w:t>Any electronic bids received after these dates and times will not be considered.</w:t>
      </w:r>
    </w:p>
    <w:p w14:paraId="5981796D" w14:textId="25BAC136" w:rsidR="00EC3784" w:rsidRPr="00CB07A3" w:rsidRDefault="00DA5B4B" w:rsidP="00665BB0">
      <w:pPr>
        <w:pStyle w:val="novatia-heading2"/>
        <w:numPr>
          <w:ilvl w:val="0"/>
          <w:numId w:val="21"/>
        </w:numPr>
        <w:jc w:val="both"/>
        <w:rPr>
          <w:rFonts w:ascii="Calibri" w:hAnsi="Calibri" w:cs="Calibri"/>
          <w:sz w:val="22"/>
          <w:szCs w:val="22"/>
        </w:rPr>
      </w:pPr>
      <w:r w:rsidRPr="00CB07A3">
        <w:rPr>
          <w:rFonts w:ascii="Calibri" w:hAnsi="Calibri" w:cs="Calibri"/>
          <w:sz w:val="22"/>
          <w:szCs w:val="22"/>
        </w:rPr>
        <w:t>Time</w:t>
      </w:r>
      <w:r w:rsidR="00C44152">
        <w:rPr>
          <w:rFonts w:ascii="Calibri" w:hAnsi="Calibri" w:cs="Calibri"/>
          <w:sz w:val="22"/>
          <w:szCs w:val="22"/>
        </w:rPr>
        <w:t>line</w:t>
      </w:r>
      <w:r w:rsidRPr="00CB07A3">
        <w:rPr>
          <w:rFonts w:ascii="Calibri" w:hAnsi="Calibri" w:cs="Calibri"/>
          <w:sz w:val="22"/>
          <w:szCs w:val="22"/>
        </w:rPr>
        <w:t xml:space="preserve"> for Bid and award of Contract</w:t>
      </w:r>
    </w:p>
    <w:p w14:paraId="571C35BE" w14:textId="77777777" w:rsidR="00EC3784" w:rsidRPr="00CB07A3" w:rsidRDefault="00DA5B4B">
      <w:pPr>
        <w:pStyle w:val="BodyA"/>
        <w:widowControl w:val="0"/>
        <w:jc w:val="both"/>
        <w:rPr>
          <w:rFonts w:ascii="Calibri" w:hAnsi="Calibri" w:cs="Calibri"/>
          <w:sz w:val="20"/>
          <w:szCs w:val="20"/>
        </w:rPr>
      </w:pPr>
      <w:r w:rsidRPr="00CB07A3">
        <w:rPr>
          <w:rFonts w:ascii="Calibri" w:hAnsi="Calibri" w:cs="Calibri"/>
          <w:sz w:val="20"/>
          <w:szCs w:val="20"/>
          <w:lang w:val="en-US"/>
        </w:rPr>
        <w:t>The intended timetable is:</w:t>
      </w:r>
    </w:p>
    <w:tbl>
      <w:tblPr>
        <w:tblW w:w="921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3"/>
        <w:gridCol w:w="7371"/>
      </w:tblGrid>
      <w:tr w:rsidR="00EC3784" w:rsidRPr="00CB07A3" w14:paraId="485DD0A0" w14:textId="77777777" w:rsidTr="00334F46">
        <w:trPr>
          <w:trHeight w:val="441"/>
        </w:trPr>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46B07C" w14:textId="2737965E" w:rsidR="00EC3784" w:rsidRPr="00CE101B" w:rsidRDefault="00464040">
            <w:pPr>
              <w:pStyle w:val="BodyA"/>
              <w:tabs>
                <w:tab w:val="right" w:pos="8920"/>
              </w:tabs>
              <w:rPr>
                <w:rFonts w:ascii="Calibri" w:hAnsi="Calibri" w:cs="Calibri"/>
                <w:sz w:val="20"/>
                <w:szCs w:val="20"/>
              </w:rPr>
            </w:pPr>
            <w:r>
              <w:rPr>
                <w:rFonts w:ascii="Calibri" w:hAnsi="Calibri" w:cs="Calibri"/>
                <w:sz w:val="20"/>
                <w:szCs w:val="20"/>
                <w:shd w:val="clear" w:color="auto" w:fill="FEFEFE"/>
                <w:lang w:val="en-US"/>
              </w:rPr>
              <w:t>18/06/25</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62ED658D" w14:textId="7F846544" w:rsidR="00EC3784" w:rsidRPr="00CE101B" w:rsidRDefault="00DA5B4B">
            <w:pPr>
              <w:pStyle w:val="BodyA"/>
              <w:tabs>
                <w:tab w:val="right" w:pos="8920"/>
              </w:tabs>
              <w:rPr>
                <w:rFonts w:ascii="Calibri" w:hAnsi="Calibri" w:cs="Calibri"/>
                <w:sz w:val="20"/>
                <w:szCs w:val="20"/>
              </w:rPr>
            </w:pPr>
            <w:r w:rsidRPr="00CE101B">
              <w:rPr>
                <w:rFonts w:ascii="Calibri" w:hAnsi="Calibri" w:cs="Calibri"/>
                <w:sz w:val="20"/>
                <w:szCs w:val="20"/>
                <w:lang w:val="en-US"/>
              </w:rPr>
              <w:t xml:space="preserve">Invitation to Tender document and associated documents </w:t>
            </w:r>
            <w:r w:rsidR="00D74195" w:rsidRPr="00CE101B">
              <w:rPr>
                <w:rFonts w:ascii="Calibri" w:hAnsi="Calibri" w:cs="Calibri"/>
                <w:sz w:val="20"/>
                <w:szCs w:val="20"/>
                <w:lang w:val="en-US"/>
              </w:rPr>
              <w:t>uploaded to TMET website.</w:t>
            </w:r>
          </w:p>
        </w:tc>
      </w:tr>
      <w:tr w:rsidR="00B13A9D" w:rsidRPr="00CB07A3" w14:paraId="455F3BA3" w14:textId="77777777" w:rsidTr="00334F46">
        <w:trPr>
          <w:trHeight w:val="440"/>
        </w:trPr>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A07E5F" w14:textId="77777777" w:rsidR="00464040" w:rsidRDefault="00464040" w:rsidP="00806336">
            <w:pPr>
              <w:pStyle w:val="BodyA"/>
              <w:tabs>
                <w:tab w:val="right" w:pos="8920"/>
              </w:tabs>
              <w:spacing w:after="0"/>
              <w:rPr>
                <w:rFonts w:ascii="Calibri" w:hAnsi="Calibri" w:cs="Calibri"/>
                <w:sz w:val="20"/>
                <w:szCs w:val="20"/>
                <w:shd w:val="clear" w:color="auto" w:fill="FEFEFE"/>
                <w:lang w:val="en-US"/>
              </w:rPr>
            </w:pPr>
            <w:r>
              <w:rPr>
                <w:rFonts w:ascii="Calibri" w:hAnsi="Calibri" w:cs="Calibri"/>
                <w:sz w:val="20"/>
                <w:szCs w:val="20"/>
                <w:shd w:val="clear" w:color="auto" w:fill="FEFEFE"/>
                <w:lang w:val="en-US"/>
              </w:rPr>
              <w:t>27/06/25</w:t>
            </w:r>
          </w:p>
          <w:p w14:paraId="3B684A89" w14:textId="3D8162C8" w:rsidR="00B13A9D" w:rsidRPr="00CE101B" w:rsidRDefault="00806336" w:rsidP="00806336">
            <w:pPr>
              <w:pStyle w:val="BodyA"/>
              <w:tabs>
                <w:tab w:val="right" w:pos="8920"/>
              </w:tabs>
              <w:spacing w:after="0"/>
              <w:rPr>
                <w:rFonts w:ascii="Calibri" w:hAnsi="Calibri" w:cs="Calibri"/>
                <w:sz w:val="20"/>
                <w:szCs w:val="20"/>
                <w:shd w:val="clear" w:color="auto" w:fill="FEFEFE"/>
                <w:lang w:val="en-US"/>
              </w:rPr>
            </w:pPr>
            <w:r>
              <w:rPr>
                <w:rFonts w:ascii="Calibri" w:hAnsi="Calibri" w:cs="Calibri"/>
                <w:sz w:val="20"/>
                <w:szCs w:val="20"/>
                <w:shd w:val="clear" w:color="auto" w:fill="FEFEFE"/>
                <w:lang w:val="en-US"/>
              </w:rPr>
              <w:t xml:space="preserve">(by </w:t>
            </w:r>
            <w:r w:rsidR="008F105E">
              <w:rPr>
                <w:rFonts w:ascii="Calibri" w:hAnsi="Calibri" w:cs="Calibri"/>
                <w:sz w:val="20"/>
                <w:szCs w:val="20"/>
                <w:shd w:val="clear" w:color="auto" w:fill="FEFEFE"/>
                <w:lang w:val="en-US"/>
              </w:rPr>
              <w:t>5pm</w:t>
            </w:r>
            <w:r>
              <w:rPr>
                <w:rFonts w:ascii="Calibri" w:hAnsi="Calibri" w:cs="Calibri"/>
                <w:sz w:val="20"/>
                <w:szCs w:val="20"/>
                <w:shd w:val="clear" w:color="auto" w:fill="FEFEFE"/>
                <w:lang w:val="en-US"/>
              </w:rPr>
              <w:t>)</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2B004B8D" w14:textId="5E6F1E2D" w:rsidR="00B13A9D" w:rsidRPr="00CE101B" w:rsidRDefault="00B13A9D">
            <w:pPr>
              <w:pStyle w:val="BodyA"/>
              <w:tabs>
                <w:tab w:val="right" w:pos="8920"/>
              </w:tabs>
              <w:rPr>
                <w:rFonts w:ascii="Calibri" w:hAnsi="Calibri" w:cs="Calibri"/>
                <w:sz w:val="20"/>
                <w:szCs w:val="20"/>
                <w:lang w:val="en-US"/>
              </w:rPr>
            </w:pPr>
            <w:r w:rsidRPr="00CE101B">
              <w:rPr>
                <w:rFonts w:ascii="Calibri" w:hAnsi="Calibri" w:cs="Calibri"/>
                <w:sz w:val="20"/>
                <w:szCs w:val="20"/>
                <w:lang w:val="en-US"/>
              </w:rPr>
              <w:t xml:space="preserve">Tenderers to confirm intention to </w:t>
            </w:r>
            <w:r w:rsidR="008328C3">
              <w:rPr>
                <w:rFonts w:ascii="Calibri" w:hAnsi="Calibri" w:cs="Calibri"/>
                <w:sz w:val="20"/>
                <w:szCs w:val="20"/>
                <w:lang w:val="en-US"/>
              </w:rPr>
              <w:t>b</w:t>
            </w:r>
            <w:r w:rsidRPr="00CE101B">
              <w:rPr>
                <w:rFonts w:ascii="Calibri" w:hAnsi="Calibri" w:cs="Calibri"/>
                <w:sz w:val="20"/>
                <w:szCs w:val="20"/>
                <w:lang w:val="en-US"/>
              </w:rPr>
              <w:t>id</w:t>
            </w:r>
          </w:p>
        </w:tc>
      </w:tr>
      <w:tr w:rsidR="00EC3784" w:rsidRPr="00CB07A3" w14:paraId="4916FADD" w14:textId="77777777" w:rsidTr="00334F46">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59954A0E" w14:textId="170D315C" w:rsidR="0074164A" w:rsidRDefault="004C5984" w:rsidP="0074164A">
            <w:pPr>
              <w:pStyle w:val="BodyA"/>
              <w:tabs>
                <w:tab w:val="right" w:pos="8920"/>
              </w:tabs>
              <w:spacing w:after="0"/>
              <w:rPr>
                <w:rFonts w:ascii="Calibri" w:hAnsi="Calibri" w:cs="Calibri"/>
                <w:sz w:val="20"/>
                <w:szCs w:val="20"/>
                <w:shd w:val="clear" w:color="auto" w:fill="FEFEFE"/>
                <w:lang w:val="en-US"/>
              </w:rPr>
            </w:pPr>
            <w:r>
              <w:rPr>
                <w:rFonts w:ascii="Calibri" w:hAnsi="Calibri" w:cs="Calibri"/>
                <w:sz w:val="20"/>
                <w:szCs w:val="20"/>
                <w:shd w:val="clear" w:color="auto" w:fill="FEFEFE"/>
                <w:lang w:val="en-US"/>
              </w:rPr>
              <w:t>01/07/25</w:t>
            </w:r>
          </w:p>
          <w:p w14:paraId="5219745F" w14:textId="6996CF22" w:rsidR="00EC3784" w:rsidRPr="00CE101B" w:rsidRDefault="0074164A" w:rsidP="0074164A">
            <w:pPr>
              <w:pStyle w:val="BodyA"/>
              <w:tabs>
                <w:tab w:val="right" w:pos="8920"/>
              </w:tabs>
              <w:spacing w:after="0"/>
              <w:rPr>
                <w:rFonts w:ascii="Calibri" w:hAnsi="Calibri" w:cs="Calibri"/>
                <w:sz w:val="20"/>
                <w:szCs w:val="20"/>
              </w:rPr>
            </w:pPr>
            <w:r>
              <w:rPr>
                <w:rFonts w:ascii="Calibri" w:hAnsi="Calibri" w:cs="Calibri"/>
                <w:sz w:val="20"/>
                <w:szCs w:val="20"/>
                <w:shd w:val="clear" w:color="auto" w:fill="FEFEFE"/>
                <w:lang w:val="en-US"/>
              </w:rPr>
              <w:t>(by 5pm)</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925015" w14:textId="6CB62B9F" w:rsidR="00EC3784" w:rsidRPr="00CE101B" w:rsidRDefault="00DA5B4B">
            <w:pPr>
              <w:pStyle w:val="BodyA"/>
              <w:tabs>
                <w:tab w:val="right" w:pos="8920"/>
              </w:tabs>
              <w:rPr>
                <w:rFonts w:ascii="Calibri" w:hAnsi="Calibri" w:cs="Calibri"/>
                <w:sz w:val="20"/>
                <w:szCs w:val="20"/>
              </w:rPr>
            </w:pPr>
            <w:r w:rsidRPr="00CE101B">
              <w:rPr>
                <w:rFonts w:ascii="Calibri" w:hAnsi="Calibri" w:cs="Calibri"/>
                <w:sz w:val="20"/>
                <w:szCs w:val="20"/>
                <w:lang w:val="en-US"/>
              </w:rPr>
              <w:t xml:space="preserve">Tenderers submit questions and comments regarding </w:t>
            </w:r>
            <w:r w:rsidR="008328C3">
              <w:rPr>
                <w:rFonts w:ascii="Calibri" w:hAnsi="Calibri" w:cs="Calibri"/>
                <w:sz w:val="20"/>
                <w:szCs w:val="20"/>
                <w:lang w:val="en-US"/>
              </w:rPr>
              <w:t>t</w:t>
            </w:r>
            <w:r w:rsidRPr="00CE101B">
              <w:rPr>
                <w:rFonts w:ascii="Calibri" w:hAnsi="Calibri" w:cs="Calibri"/>
                <w:sz w:val="20"/>
                <w:szCs w:val="20"/>
                <w:lang w:val="en-US"/>
              </w:rPr>
              <w:t>ender documents</w:t>
            </w:r>
          </w:p>
        </w:tc>
      </w:tr>
      <w:tr w:rsidR="00EC3784" w:rsidRPr="00CB07A3" w14:paraId="1CA42130" w14:textId="77777777" w:rsidTr="00334F46">
        <w:trPr>
          <w:trHeight w:val="481"/>
        </w:trPr>
        <w:tc>
          <w:tcPr>
            <w:tcW w:w="184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71D73EF2" w14:textId="4CFB0A2B" w:rsidR="0074164A" w:rsidRDefault="00010D0D" w:rsidP="0074164A">
            <w:pPr>
              <w:pStyle w:val="BodyA"/>
              <w:tabs>
                <w:tab w:val="right" w:pos="8920"/>
              </w:tabs>
              <w:spacing w:after="0"/>
              <w:rPr>
                <w:rFonts w:ascii="Calibri" w:hAnsi="Calibri" w:cs="Calibri"/>
                <w:sz w:val="20"/>
                <w:szCs w:val="20"/>
                <w:shd w:val="clear" w:color="auto" w:fill="FEFEFE"/>
                <w:lang w:val="en-US"/>
              </w:rPr>
            </w:pPr>
            <w:r>
              <w:rPr>
                <w:rFonts w:ascii="Calibri" w:hAnsi="Calibri" w:cs="Calibri"/>
                <w:sz w:val="20"/>
                <w:szCs w:val="20"/>
                <w:shd w:val="clear" w:color="auto" w:fill="FEFEFE"/>
                <w:lang w:val="en-US"/>
              </w:rPr>
              <w:t>0</w:t>
            </w:r>
            <w:r w:rsidR="008F105E">
              <w:rPr>
                <w:rFonts w:ascii="Calibri" w:hAnsi="Calibri" w:cs="Calibri"/>
                <w:sz w:val="20"/>
                <w:szCs w:val="20"/>
                <w:shd w:val="clear" w:color="auto" w:fill="FEFEFE"/>
                <w:lang w:val="en-US"/>
              </w:rPr>
              <w:t>3</w:t>
            </w:r>
            <w:r>
              <w:rPr>
                <w:rFonts w:ascii="Calibri" w:hAnsi="Calibri" w:cs="Calibri"/>
                <w:sz w:val="20"/>
                <w:szCs w:val="20"/>
                <w:shd w:val="clear" w:color="auto" w:fill="FEFEFE"/>
                <w:lang w:val="en-US"/>
              </w:rPr>
              <w:t>/07/25</w:t>
            </w:r>
          </w:p>
          <w:p w14:paraId="11A2C3D5" w14:textId="11E9523C" w:rsidR="00EC3784" w:rsidRPr="00CE101B" w:rsidRDefault="0074164A" w:rsidP="0074164A">
            <w:pPr>
              <w:pStyle w:val="BodyA"/>
              <w:tabs>
                <w:tab w:val="right" w:pos="8920"/>
              </w:tabs>
              <w:spacing w:after="0"/>
              <w:rPr>
                <w:rFonts w:ascii="Calibri" w:hAnsi="Calibri" w:cs="Calibri"/>
                <w:sz w:val="20"/>
                <w:szCs w:val="20"/>
              </w:rPr>
            </w:pPr>
            <w:r>
              <w:rPr>
                <w:rFonts w:ascii="Calibri" w:hAnsi="Calibri" w:cs="Calibri"/>
                <w:sz w:val="20"/>
                <w:szCs w:val="20"/>
                <w:shd w:val="clear" w:color="auto" w:fill="FEFEFE"/>
                <w:lang w:val="en-US"/>
              </w:rPr>
              <w:t xml:space="preserve">(by </w:t>
            </w:r>
            <w:r w:rsidR="00010D0D">
              <w:rPr>
                <w:rFonts w:ascii="Calibri" w:hAnsi="Calibri" w:cs="Calibri"/>
                <w:sz w:val="20"/>
                <w:szCs w:val="20"/>
                <w:shd w:val="clear" w:color="auto" w:fill="FEFEFE"/>
                <w:lang w:val="en-US"/>
              </w:rPr>
              <w:t>5</w:t>
            </w:r>
            <w:r>
              <w:rPr>
                <w:rFonts w:ascii="Calibri" w:hAnsi="Calibri" w:cs="Calibri"/>
                <w:sz w:val="20"/>
                <w:szCs w:val="20"/>
                <w:shd w:val="clear" w:color="auto" w:fill="FEFEFE"/>
                <w:lang w:val="en-US"/>
              </w:rPr>
              <w:t>pm)</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2C3F8A29" w14:textId="49B81C2A" w:rsidR="00EC3784" w:rsidRPr="00CE101B" w:rsidRDefault="00933373">
            <w:pPr>
              <w:pStyle w:val="BodyA"/>
              <w:tabs>
                <w:tab w:val="right" w:pos="8920"/>
              </w:tabs>
              <w:rPr>
                <w:rFonts w:ascii="Calibri" w:hAnsi="Calibri" w:cs="Calibri"/>
                <w:sz w:val="20"/>
                <w:szCs w:val="20"/>
              </w:rPr>
            </w:pPr>
            <w:r w:rsidRPr="00CE101B">
              <w:rPr>
                <w:rFonts w:ascii="Calibri" w:hAnsi="Calibri" w:cs="Calibri"/>
                <w:sz w:val="20"/>
                <w:szCs w:val="20"/>
                <w:lang w:val="en-US"/>
              </w:rPr>
              <w:t>The Mead Educational Trust</w:t>
            </w:r>
            <w:r w:rsidR="00FB3BB0" w:rsidRPr="00CE101B">
              <w:rPr>
                <w:rFonts w:ascii="Calibri" w:hAnsi="Calibri" w:cs="Calibri"/>
                <w:sz w:val="20"/>
                <w:szCs w:val="20"/>
                <w:lang w:val="en-US"/>
              </w:rPr>
              <w:t xml:space="preserve"> </w:t>
            </w:r>
            <w:r w:rsidR="00DA5B4B" w:rsidRPr="00CE101B">
              <w:rPr>
                <w:rFonts w:ascii="Calibri" w:hAnsi="Calibri" w:cs="Calibri"/>
                <w:sz w:val="20"/>
                <w:szCs w:val="20"/>
                <w:lang w:val="en-US"/>
              </w:rPr>
              <w:t>responds to questions and comments via email to all Tenderers</w:t>
            </w:r>
          </w:p>
        </w:tc>
      </w:tr>
      <w:tr w:rsidR="00EC3784" w:rsidRPr="00CB07A3" w14:paraId="7DB2A07C" w14:textId="77777777" w:rsidTr="00334F46">
        <w:trPr>
          <w:trHeight w:val="508"/>
        </w:trPr>
        <w:tc>
          <w:tcPr>
            <w:tcW w:w="184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5F99DD31" w14:textId="4D900266" w:rsidR="00463241" w:rsidRPr="00463241" w:rsidRDefault="008F105E">
            <w:pPr>
              <w:pStyle w:val="BodyA"/>
              <w:tabs>
                <w:tab w:val="right" w:pos="8920"/>
              </w:tabs>
              <w:rPr>
                <w:rFonts w:ascii="Calibri" w:hAnsi="Calibri" w:cs="Calibri"/>
                <w:sz w:val="20"/>
                <w:szCs w:val="20"/>
                <w:lang w:val="en-US"/>
              </w:rPr>
            </w:pPr>
            <w:r>
              <w:rPr>
                <w:rFonts w:ascii="Calibri" w:hAnsi="Calibri" w:cs="Calibri"/>
                <w:sz w:val="20"/>
                <w:szCs w:val="20"/>
                <w:lang w:val="en-US"/>
              </w:rPr>
              <w:t>06/07/25</w:t>
            </w:r>
            <w:r w:rsidR="00463241">
              <w:rPr>
                <w:rFonts w:ascii="Calibri" w:hAnsi="Calibri" w:cs="Calibri"/>
                <w:sz w:val="20"/>
                <w:szCs w:val="20"/>
                <w:lang w:val="en-US"/>
              </w:rPr>
              <w:t xml:space="preserve"> (by 5pm)</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2CC787D4" w14:textId="18CB4A15" w:rsidR="00EC3784" w:rsidRPr="00CE101B" w:rsidRDefault="00DA5B4B">
            <w:pPr>
              <w:pStyle w:val="BodyA"/>
              <w:tabs>
                <w:tab w:val="right" w:pos="8920"/>
              </w:tabs>
              <w:rPr>
                <w:rFonts w:ascii="Calibri" w:hAnsi="Calibri" w:cs="Calibri"/>
                <w:sz w:val="20"/>
                <w:szCs w:val="20"/>
              </w:rPr>
            </w:pPr>
            <w:r w:rsidRPr="00CE101B">
              <w:rPr>
                <w:rFonts w:ascii="Calibri" w:hAnsi="Calibri" w:cs="Calibri"/>
                <w:sz w:val="20"/>
                <w:szCs w:val="20"/>
                <w:lang w:val="en-US"/>
              </w:rPr>
              <w:t>Bidders submit</w:t>
            </w:r>
            <w:r w:rsidR="004F138A">
              <w:rPr>
                <w:rFonts w:ascii="Calibri" w:hAnsi="Calibri" w:cs="Calibri"/>
                <w:sz w:val="20"/>
                <w:szCs w:val="20"/>
                <w:lang w:val="en-US"/>
              </w:rPr>
              <w:t xml:space="preserve"> tender</w:t>
            </w:r>
          </w:p>
        </w:tc>
      </w:tr>
      <w:tr w:rsidR="00EC3784" w:rsidRPr="00CB07A3" w14:paraId="069E5B68" w14:textId="77777777" w:rsidTr="00334F46">
        <w:trPr>
          <w:trHeight w:val="517"/>
        </w:trPr>
        <w:tc>
          <w:tcPr>
            <w:tcW w:w="184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48C3B865" w14:textId="5F13CEC8" w:rsidR="00EC3784" w:rsidRPr="00CE101B" w:rsidRDefault="004B5D7B">
            <w:pPr>
              <w:pStyle w:val="BodyA"/>
              <w:tabs>
                <w:tab w:val="right" w:pos="8920"/>
              </w:tabs>
              <w:rPr>
                <w:rFonts w:ascii="Calibri" w:hAnsi="Calibri" w:cs="Calibri"/>
                <w:sz w:val="20"/>
                <w:szCs w:val="20"/>
              </w:rPr>
            </w:pPr>
            <w:r>
              <w:rPr>
                <w:rFonts w:ascii="Calibri" w:hAnsi="Calibri" w:cs="Calibri"/>
                <w:sz w:val="20"/>
                <w:szCs w:val="20"/>
                <w:shd w:val="clear" w:color="auto" w:fill="FEFEFE"/>
                <w:lang w:val="en-US"/>
              </w:rPr>
              <w:lastRenderedPageBreak/>
              <w:t xml:space="preserve">By </w:t>
            </w:r>
            <w:r w:rsidR="00B94DA7">
              <w:rPr>
                <w:rFonts w:ascii="Calibri" w:hAnsi="Calibri" w:cs="Calibri"/>
                <w:sz w:val="20"/>
                <w:szCs w:val="20"/>
                <w:shd w:val="clear" w:color="auto" w:fill="FEFEFE"/>
                <w:lang w:val="en-US"/>
              </w:rPr>
              <w:t>08/07/25</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1785E491" w14:textId="310EC7B5" w:rsidR="00EC3784" w:rsidRPr="00CE101B" w:rsidRDefault="00B94DA7">
            <w:pPr>
              <w:pStyle w:val="BodyA"/>
              <w:tabs>
                <w:tab w:val="right" w:pos="8920"/>
              </w:tabs>
              <w:rPr>
                <w:rFonts w:ascii="Calibri" w:hAnsi="Calibri" w:cs="Calibri"/>
                <w:sz w:val="20"/>
                <w:szCs w:val="20"/>
              </w:rPr>
            </w:pPr>
            <w:r>
              <w:rPr>
                <w:rFonts w:ascii="Calibri" w:hAnsi="Calibri" w:cs="Calibri"/>
                <w:sz w:val="20"/>
                <w:szCs w:val="20"/>
                <w:lang w:val="en-US"/>
              </w:rPr>
              <w:t>Bids will be reviewed by a panel, and s</w:t>
            </w:r>
            <w:r w:rsidR="00B13A9D" w:rsidRPr="00CE101B">
              <w:rPr>
                <w:rFonts w:ascii="Calibri" w:hAnsi="Calibri" w:cs="Calibri"/>
                <w:sz w:val="20"/>
                <w:szCs w:val="20"/>
                <w:lang w:val="en-US"/>
              </w:rPr>
              <w:t xml:space="preserve">elected Bidders </w:t>
            </w:r>
            <w:r>
              <w:rPr>
                <w:rFonts w:ascii="Calibri" w:hAnsi="Calibri" w:cs="Calibri"/>
                <w:sz w:val="20"/>
                <w:szCs w:val="20"/>
                <w:lang w:val="en-US"/>
              </w:rPr>
              <w:t xml:space="preserve">may be </w:t>
            </w:r>
            <w:r w:rsidR="00B13A9D" w:rsidRPr="00CE101B">
              <w:rPr>
                <w:rFonts w:ascii="Calibri" w:hAnsi="Calibri" w:cs="Calibri"/>
                <w:sz w:val="20"/>
                <w:szCs w:val="20"/>
                <w:lang w:val="en-US"/>
              </w:rPr>
              <w:t>invited to present</w:t>
            </w:r>
            <w:r w:rsidR="00332665">
              <w:rPr>
                <w:rFonts w:ascii="Calibri" w:hAnsi="Calibri" w:cs="Calibri"/>
                <w:sz w:val="20"/>
                <w:szCs w:val="20"/>
                <w:lang w:val="en-US"/>
              </w:rPr>
              <w:t xml:space="preserve"> to panel</w:t>
            </w:r>
            <w:r w:rsidR="00B13A9D" w:rsidRPr="00CE101B">
              <w:rPr>
                <w:rFonts w:ascii="Calibri" w:hAnsi="Calibri" w:cs="Calibri"/>
                <w:sz w:val="20"/>
                <w:szCs w:val="20"/>
                <w:lang w:val="en-US"/>
              </w:rPr>
              <w:t xml:space="preserve"> following e</w:t>
            </w:r>
            <w:r w:rsidR="00DA5B4B" w:rsidRPr="00CE101B">
              <w:rPr>
                <w:rFonts w:ascii="Calibri" w:hAnsi="Calibri" w:cs="Calibri"/>
                <w:sz w:val="20"/>
                <w:szCs w:val="20"/>
                <w:lang w:val="en-US"/>
              </w:rPr>
              <w:t>valuat</w:t>
            </w:r>
            <w:r w:rsidR="00B13A9D" w:rsidRPr="00CE101B">
              <w:rPr>
                <w:rFonts w:ascii="Calibri" w:hAnsi="Calibri" w:cs="Calibri"/>
                <w:sz w:val="20"/>
                <w:szCs w:val="20"/>
                <w:lang w:val="en-US"/>
              </w:rPr>
              <w:t>ion of Tenders</w:t>
            </w:r>
            <w:r w:rsidR="00332665">
              <w:rPr>
                <w:rFonts w:ascii="Calibri" w:hAnsi="Calibri" w:cs="Calibri"/>
                <w:sz w:val="20"/>
                <w:szCs w:val="20"/>
                <w:lang w:val="en-US"/>
              </w:rPr>
              <w:t>.</w:t>
            </w:r>
            <w:r w:rsidR="00AB1036" w:rsidRPr="00CE101B">
              <w:rPr>
                <w:rFonts w:ascii="Calibri" w:hAnsi="Calibri" w:cs="Calibri"/>
                <w:sz w:val="20"/>
                <w:szCs w:val="20"/>
                <w:lang w:val="en-US"/>
              </w:rPr>
              <w:t xml:space="preserve"> </w:t>
            </w:r>
            <w:r w:rsidR="00332665">
              <w:rPr>
                <w:rFonts w:ascii="Calibri" w:hAnsi="Calibri" w:cs="Calibri"/>
                <w:sz w:val="20"/>
                <w:szCs w:val="20"/>
                <w:lang w:val="en-US"/>
              </w:rPr>
              <w:t>U</w:t>
            </w:r>
            <w:r w:rsidR="00AB1036" w:rsidRPr="00CE101B">
              <w:rPr>
                <w:rFonts w:ascii="Calibri" w:hAnsi="Calibri" w:cs="Calibri"/>
                <w:sz w:val="20"/>
                <w:szCs w:val="20"/>
                <w:lang w:val="en-US"/>
              </w:rPr>
              <w:t xml:space="preserve">nsuccessful </w:t>
            </w:r>
            <w:r w:rsidR="001B027C">
              <w:rPr>
                <w:rFonts w:ascii="Calibri" w:hAnsi="Calibri" w:cs="Calibri"/>
                <w:sz w:val="20"/>
                <w:szCs w:val="20"/>
                <w:lang w:val="en-US"/>
              </w:rPr>
              <w:t>b</w:t>
            </w:r>
            <w:r w:rsidR="00AB1036" w:rsidRPr="00CE101B">
              <w:rPr>
                <w:rFonts w:ascii="Calibri" w:hAnsi="Calibri" w:cs="Calibri"/>
                <w:sz w:val="20"/>
                <w:szCs w:val="20"/>
                <w:lang w:val="en-US"/>
              </w:rPr>
              <w:t>idders not invited to present will be notified</w:t>
            </w:r>
            <w:r w:rsidR="00332665">
              <w:rPr>
                <w:rFonts w:ascii="Calibri" w:hAnsi="Calibri" w:cs="Calibri"/>
                <w:sz w:val="20"/>
                <w:szCs w:val="20"/>
                <w:lang w:val="en-US"/>
              </w:rPr>
              <w:t>.</w:t>
            </w:r>
          </w:p>
        </w:tc>
      </w:tr>
      <w:tr w:rsidR="00EC3784" w:rsidRPr="00880549" w14:paraId="6E4184E3" w14:textId="77777777" w:rsidTr="00334F46">
        <w:trPr>
          <w:trHeight w:val="336"/>
        </w:trPr>
        <w:tc>
          <w:tcPr>
            <w:tcW w:w="184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04255843" w14:textId="4C91DAB8" w:rsidR="00EC3784" w:rsidRPr="00CE101B" w:rsidRDefault="00B13A9D">
            <w:pPr>
              <w:pStyle w:val="BodyA"/>
              <w:tabs>
                <w:tab w:val="right" w:pos="8920"/>
              </w:tabs>
              <w:rPr>
                <w:rFonts w:ascii="Calibri" w:hAnsi="Calibri" w:cs="Calibri"/>
                <w:sz w:val="20"/>
                <w:szCs w:val="20"/>
                <w:shd w:val="clear" w:color="auto" w:fill="FEFEFE"/>
                <w:lang w:val="en-US"/>
              </w:rPr>
            </w:pPr>
            <w:r w:rsidRPr="00CE101B">
              <w:rPr>
                <w:rFonts w:ascii="Calibri" w:hAnsi="Calibri" w:cs="Calibri"/>
                <w:sz w:val="20"/>
                <w:szCs w:val="20"/>
                <w:shd w:val="clear" w:color="auto" w:fill="FEFEFE"/>
                <w:lang w:val="en-US"/>
              </w:rPr>
              <w:t xml:space="preserve">By </w:t>
            </w:r>
            <w:r w:rsidR="00D509D2">
              <w:rPr>
                <w:rFonts w:ascii="Calibri" w:hAnsi="Calibri" w:cs="Calibri"/>
                <w:sz w:val="20"/>
                <w:szCs w:val="20"/>
                <w:shd w:val="clear" w:color="auto" w:fill="FEFEFE"/>
                <w:lang w:val="en-US"/>
              </w:rPr>
              <w:t>0</w:t>
            </w:r>
            <w:r w:rsidR="00D73E01">
              <w:rPr>
                <w:rFonts w:ascii="Calibri" w:hAnsi="Calibri" w:cs="Calibri"/>
                <w:sz w:val="20"/>
                <w:szCs w:val="20"/>
                <w:shd w:val="clear" w:color="auto" w:fill="FEFEFE"/>
                <w:lang w:val="en-US"/>
              </w:rPr>
              <w:t>8</w:t>
            </w:r>
            <w:r w:rsidR="00D509D2">
              <w:rPr>
                <w:rFonts w:ascii="Calibri" w:hAnsi="Calibri" w:cs="Calibri"/>
                <w:sz w:val="20"/>
                <w:szCs w:val="20"/>
                <w:shd w:val="clear" w:color="auto" w:fill="FEFEFE"/>
                <w:lang w:val="en-US"/>
              </w:rPr>
              <w:t>/08/25</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14:paraId="790A345A" w14:textId="77777777" w:rsidR="00EC3784" w:rsidRDefault="00AB1036">
            <w:pPr>
              <w:pStyle w:val="BodyA"/>
              <w:tabs>
                <w:tab w:val="right" w:pos="8920"/>
              </w:tabs>
              <w:rPr>
                <w:rFonts w:ascii="Calibri" w:hAnsi="Calibri" w:cs="Calibri"/>
                <w:sz w:val="20"/>
                <w:szCs w:val="20"/>
                <w:lang w:val="en-US"/>
              </w:rPr>
            </w:pPr>
            <w:r w:rsidRPr="00CE101B">
              <w:rPr>
                <w:rFonts w:ascii="Calibri" w:hAnsi="Calibri" w:cs="Calibri"/>
                <w:sz w:val="20"/>
                <w:szCs w:val="20"/>
                <w:shd w:val="clear" w:color="auto" w:fill="FEFEFE"/>
                <w:lang w:val="en-US"/>
              </w:rPr>
              <w:t xml:space="preserve">Following TMET Executive approval - </w:t>
            </w:r>
            <w:r w:rsidR="00DA5B4B" w:rsidRPr="00CE101B">
              <w:rPr>
                <w:rFonts w:ascii="Calibri" w:hAnsi="Calibri" w:cs="Calibri"/>
                <w:sz w:val="20"/>
                <w:szCs w:val="20"/>
                <w:shd w:val="clear" w:color="auto" w:fill="FEFEFE"/>
                <w:lang w:val="en-US"/>
              </w:rPr>
              <w:t xml:space="preserve">Appointment of </w:t>
            </w:r>
            <w:r w:rsidR="001B027C">
              <w:rPr>
                <w:rFonts w:ascii="Calibri" w:hAnsi="Calibri" w:cs="Calibri"/>
                <w:sz w:val="20"/>
                <w:szCs w:val="20"/>
                <w:shd w:val="clear" w:color="auto" w:fill="FEFEFE"/>
                <w:lang w:val="en-US"/>
              </w:rPr>
              <w:t>p</w:t>
            </w:r>
            <w:r w:rsidR="00DA5B4B" w:rsidRPr="00CE101B">
              <w:rPr>
                <w:rFonts w:ascii="Calibri" w:hAnsi="Calibri" w:cs="Calibri"/>
                <w:sz w:val="20"/>
                <w:szCs w:val="20"/>
                <w:shd w:val="clear" w:color="auto" w:fill="FEFEFE"/>
                <w:lang w:val="en-US"/>
              </w:rPr>
              <w:t xml:space="preserve">referred </w:t>
            </w:r>
            <w:r w:rsidR="001B027C">
              <w:rPr>
                <w:rFonts w:ascii="Calibri" w:hAnsi="Calibri" w:cs="Calibri"/>
                <w:sz w:val="20"/>
                <w:szCs w:val="20"/>
                <w:shd w:val="clear" w:color="auto" w:fill="FEFEFE"/>
                <w:lang w:val="en-US"/>
              </w:rPr>
              <w:t>b</w:t>
            </w:r>
            <w:r w:rsidR="00DA5B4B" w:rsidRPr="00CE101B">
              <w:rPr>
                <w:rFonts w:ascii="Calibri" w:hAnsi="Calibri" w:cs="Calibri"/>
                <w:sz w:val="20"/>
                <w:szCs w:val="20"/>
                <w:shd w:val="clear" w:color="auto" w:fill="FEFEFE"/>
                <w:lang w:val="en-US"/>
              </w:rPr>
              <w:t>idder</w:t>
            </w:r>
            <w:r w:rsidR="00B13A9D" w:rsidRPr="00CE101B">
              <w:rPr>
                <w:rFonts w:ascii="Calibri" w:hAnsi="Calibri" w:cs="Calibri"/>
                <w:sz w:val="20"/>
                <w:szCs w:val="20"/>
                <w:shd w:val="clear" w:color="auto" w:fill="FEFEFE"/>
                <w:lang w:val="en-US"/>
              </w:rPr>
              <w:t xml:space="preserve"> and next steps agreed with </w:t>
            </w:r>
            <w:r w:rsidR="001B027C">
              <w:rPr>
                <w:rFonts w:ascii="Calibri" w:hAnsi="Calibri" w:cs="Calibri"/>
                <w:sz w:val="20"/>
                <w:szCs w:val="20"/>
                <w:shd w:val="clear" w:color="auto" w:fill="FEFEFE"/>
                <w:lang w:val="en-US"/>
              </w:rPr>
              <w:t>p</w:t>
            </w:r>
            <w:r w:rsidR="00B13A9D" w:rsidRPr="00CE101B">
              <w:rPr>
                <w:rFonts w:ascii="Calibri" w:hAnsi="Calibri" w:cs="Calibri"/>
                <w:sz w:val="20"/>
                <w:szCs w:val="20"/>
                <w:shd w:val="clear" w:color="auto" w:fill="FEFEFE"/>
                <w:lang w:val="en-US"/>
              </w:rPr>
              <w:t xml:space="preserve">referred </w:t>
            </w:r>
            <w:r w:rsidR="001B027C">
              <w:rPr>
                <w:rFonts w:ascii="Calibri" w:hAnsi="Calibri" w:cs="Calibri"/>
                <w:sz w:val="20"/>
                <w:szCs w:val="20"/>
                <w:shd w:val="clear" w:color="auto" w:fill="FEFEFE"/>
                <w:lang w:val="en-US"/>
              </w:rPr>
              <w:t>b</w:t>
            </w:r>
            <w:r w:rsidR="00B13A9D" w:rsidRPr="00CE101B">
              <w:rPr>
                <w:rFonts w:ascii="Calibri" w:hAnsi="Calibri" w:cs="Calibri"/>
                <w:sz w:val="20"/>
                <w:szCs w:val="20"/>
                <w:shd w:val="clear" w:color="auto" w:fill="FEFEFE"/>
                <w:lang w:val="en-US"/>
              </w:rPr>
              <w:t>idder</w:t>
            </w:r>
            <w:r w:rsidR="00CE101B" w:rsidRPr="00CE101B">
              <w:rPr>
                <w:rFonts w:ascii="Calibri" w:hAnsi="Calibri" w:cs="Calibri"/>
                <w:sz w:val="20"/>
                <w:szCs w:val="20"/>
                <w:shd w:val="clear" w:color="auto" w:fill="FEFEFE"/>
                <w:lang w:val="en-US"/>
              </w:rPr>
              <w:t>. U</w:t>
            </w:r>
            <w:r w:rsidRPr="00CE101B">
              <w:rPr>
                <w:rFonts w:ascii="Calibri" w:hAnsi="Calibri" w:cs="Calibri"/>
                <w:sz w:val="20"/>
                <w:szCs w:val="20"/>
                <w:lang w:val="en-US"/>
              </w:rPr>
              <w:t xml:space="preserve">nsuccessful </w:t>
            </w:r>
            <w:r w:rsidR="001B027C">
              <w:rPr>
                <w:rFonts w:ascii="Calibri" w:hAnsi="Calibri" w:cs="Calibri"/>
                <w:sz w:val="20"/>
                <w:szCs w:val="20"/>
                <w:lang w:val="en-US"/>
              </w:rPr>
              <w:t>b</w:t>
            </w:r>
            <w:r w:rsidRPr="00CE101B">
              <w:rPr>
                <w:rFonts w:ascii="Calibri" w:hAnsi="Calibri" w:cs="Calibri"/>
                <w:sz w:val="20"/>
                <w:szCs w:val="20"/>
                <w:lang w:val="en-US"/>
              </w:rPr>
              <w:t>idders will be notified</w:t>
            </w:r>
            <w:r w:rsidR="00CE101B" w:rsidRPr="00CE101B">
              <w:rPr>
                <w:rFonts w:ascii="Calibri" w:hAnsi="Calibri" w:cs="Calibri"/>
                <w:sz w:val="20"/>
                <w:szCs w:val="20"/>
                <w:lang w:val="en-US"/>
              </w:rPr>
              <w:t>.</w:t>
            </w:r>
          </w:p>
          <w:p w14:paraId="4C8D92B2" w14:textId="05BB3A1C" w:rsidR="00A50B77" w:rsidRPr="0069440D" w:rsidRDefault="00A50B77">
            <w:pPr>
              <w:pStyle w:val="BodyA"/>
              <w:tabs>
                <w:tab w:val="right" w:pos="8920"/>
              </w:tabs>
              <w:rPr>
                <w:rFonts w:ascii="Calibri" w:hAnsi="Calibri" w:cs="Calibri"/>
                <w:i/>
                <w:iCs/>
                <w:sz w:val="20"/>
                <w:szCs w:val="20"/>
                <w:shd w:val="clear" w:color="auto" w:fill="FEFEFE"/>
                <w:lang w:val="en-US"/>
              </w:rPr>
            </w:pPr>
            <w:r w:rsidRPr="0069440D">
              <w:rPr>
                <w:rFonts w:ascii="Calibri" w:hAnsi="Calibri" w:cs="Calibri"/>
                <w:i/>
                <w:iCs/>
                <w:sz w:val="20"/>
                <w:szCs w:val="20"/>
                <w:lang w:val="en-US"/>
              </w:rPr>
              <w:t>Please note that, following the appointment of the preferred bidder, The Mead Educational Trust</w:t>
            </w:r>
            <w:r w:rsidR="0069440D" w:rsidRPr="0069440D">
              <w:rPr>
                <w:rFonts w:ascii="Calibri" w:hAnsi="Calibri" w:cs="Calibri"/>
                <w:i/>
                <w:iCs/>
                <w:sz w:val="20"/>
                <w:szCs w:val="20"/>
                <w:lang w:val="en-US"/>
              </w:rPr>
              <w:t xml:space="preserve"> (TMET)</w:t>
            </w:r>
            <w:r w:rsidR="00A425ED" w:rsidRPr="0069440D">
              <w:rPr>
                <w:rFonts w:ascii="Calibri" w:hAnsi="Calibri" w:cs="Calibri"/>
                <w:i/>
                <w:iCs/>
                <w:sz w:val="20"/>
                <w:szCs w:val="20"/>
                <w:lang w:val="en-US"/>
              </w:rPr>
              <w:t xml:space="preserve"> will observe a standstill period of 1</w:t>
            </w:r>
            <w:r w:rsidR="002A5A67" w:rsidRPr="0069440D">
              <w:rPr>
                <w:rFonts w:ascii="Calibri" w:hAnsi="Calibri" w:cs="Calibri"/>
                <w:i/>
                <w:iCs/>
                <w:sz w:val="20"/>
                <w:szCs w:val="20"/>
                <w:lang w:val="en-US"/>
              </w:rPr>
              <w:t>0 calendar</w:t>
            </w:r>
            <w:r w:rsidR="0069440D" w:rsidRPr="0069440D">
              <w:rPr>
                <w:rFonts w:ascii="Calibri" w:hAnsi="Calibri" w:cs="Calibri"/>
                <w:i/>
                <w:iCs/>
                <w:sz w:val="20"/>
                <w:szCs w:val="20"/>
                <w:lang w:val="en-US"/>
              </w:rPr>
              <w:t xml:space="preserve"> days before formally awarding the contract.</w:t>
            </w:r>
          </w:p>
        </w:tc>
      </w:tr>
    </w:tbl>
    <w:p w14:paraId="605166D0" w14:textId="77777777" w:rsidR="00EC3784" w:rsidRDefault="00EC3784">
      <w:pPr>
        <w:pStyle w:val="BodyA"/>
        <w:widowControl w:val="0"/>
        <w:spacing w:line="240" w:lineRule="auto"/>
        <w:jc w:val="both"/>
        <w:rPr>
          <w:rFonts w:ascii="Times New Roman" w:eastAsia="Times New Roman" w:hAnsi="Times New Roman" w:cs="Times New Roman"/>
          <w:sz w:val="20"/>
          <w:szCs w:val="20"/>
        </w:rPr>
      </w:pPr>
    </w:p>
    <w:p w14:paraId="7D0D094A" w14:textId="0136F04D" w:rsidR="00EC3784" w:rsidRPr="00CB07A3" w:rsidRDefault="00DA5B4B" w:rsidP="00665BB0">
      <w:pPr>
        <w:pStyle w:val="Heading"/>
        <w:numPr>
          <w:ilvl w:val="0"/>
          <w:numId w:val="21"/>
        </w:numPr>
        <w:spacing w:before="360" w:after="240"/>
        <w:rPr>
          <w:rFonts w:ascii="Calibri" w:eastAsia="Arial" w:hAnsi="Calibri" w:cs="Calibri"/>
          <w:color w:val="000000"/>
          <w:sz w:val="24"/>
          <w:szCs w:val="24"/>
          <w:u w:color="000000"/>
        </w:rPr>
      </w:pPr>
      <w:r w:rsidRPr="00CB07A3">
        <w:rPr>
          <w:rFonts w:ascii="Calibri" w:hAnsi="Calibri" w:cs="Calibri"/>
          <w:color w:val="000000"/>
          <w:sz w:val="24"/>
          <w:szCs w:val="24"/>
          <w:u w:color="000000"/>
        </w:rPr>
        <w:t>Form of Response</w:t>
      </w:r>
    </w:p>
    <w:p w14:paraId="782A666C" w14:textId="77777777" w:rsidR="00EC3784" w:rsidRPr="00CB07A3" w:rsidRDefault="00DA5B4B">
      <w:pPr>
        <w:pStyle w:val="BodyA"/>
        <w:spacing w:line="280" w:lineRule="exact"/>
        <w:jc w:val="both"/>
        <w:rPr>
          <w:rFonts w:ascii="Calibri" w:hAnsi="Calibri" w:cs="Calibri"/>
          <w:b/>
          <w:bCs/>
          <w:sz w:val="20"/>
          <w:szCs w:val="20"/>
        </w:rPr>
      </w:pPr>
      <w:r w:rsidRPr="00CB07A3">
        <w:rPr>
          <w:rFonts w:ascii="Calibri" w:hAnsi="Calibri" w:cs="Calibri"/>
          <w:b/>
          <w:bCs/>
          <w:sz w:val="20"/>
          <w:szCs w:val="20"/>
          <w:lang w:val="en-US"/>
        </w:rPr>
        <w:t xml:space="preserve">Bidders are required to develop a costed solution. </w:t>
      </w:r>
    </w:p>
    <w:p w14:paraId="0DA837E5" w14:textId="7D41AD5A" w:rsidR="00EC3784" w:rsidRPr="00CB07A3" w:rsidRDefault="00DA5B4B">
      <w:pPr>
        <w:pStyle w:val="BodyA"/>
        <w:spacing w:line="280" w:lineRule="exact"/>
        <w:rPr>
          <w:rFonts w:ascii="Calibri" w:hAnsi="Calibri" w:cs="Calibri"/>
          <w:sz w:val="20"/>
          <w:szCs w:val="20"/>
        </w:rPr>
      </w:pPr>
      <w:r w:rsidRPr="00CB07A3">
        <w:rPr>
          <w:rFonts w:ascii="Calibri" w:hAnsi="Calibri" w:cs="Calibri"/>
          <w:sz w:val="20"/>
          <w:szCs w:val="20"/>
          <w:lang w:val="en-US"/>
        </w:rPr>
        <w:t>Bidders are requested to use the weighting criteria to assess the suitable length of their responses per section.</w:t>
      </w:r>
    </w:p>
    <w:p w14:paraId="09750D02" w14:textId="77777777" w:rsidR="00EC3784" w:rsidRPr="00CB07A3" w:rsidRDefault="00DA5B4B">
      <w:pPr>
        <w:pStyle w:val="BodyA"/>
        <w:spacing w:line="280" w:lineRule="exact"/>
        <w:rPr>
          <w:rFonts w:ascii="Calibri" w:hAnsi="Calibri" w:cs="Calibri"/>
          <w:b/>
          <w:bCs/>
          <w:sz w:val="20"/>
          <w:szCs w:val="20"/>
        </w:rPr>
      </w:pPr>
      <w:r w:rsidRPr="00CB07A3">
        <w:rPr>
          <w:rFonts w:ascii="Calibri" w:hAnsi="Calibri" w:cs="Calibri"/>
          <w:b/>
          <w:bCs/>
          <w:sz w:val="20"/>
          <w:szCs w:val="20"/>
          <w:lang w:val="en-US"/>
        </w:rPr>
        <w:t>Return proposals should include the following information in the Tender Response:</w:t>
      </w:r>
    </w:p>
    <w:p w14:paraId="4D7DA274" w14:textId="13034B49" w:rsidR="002C3118" w:rsidRPr="002C3118" w:rsidRDefault="002C3118" w:rsidP="002C3118">
      <w:pPr>
        <w:pStyle w:val="ListParagraph"/>
        <w:numPr>
          <w:ilvl w:val="0"/>
          <w:numId w:val="17"/>
        </w:numPr>
        <w:spacing w:line="280" w:lineRule="exact"/>
        <w:rPr>
          <w:rFonts w:ascii="Calibri" w:hAnsi="Calibri" w:cs="Calibri"/>
        </w:rPr>
      </w:pPr>
      <w:r w:rsidRPr="00CB07A3">
        <w:rPr>
          <w:rFonts w:ascii="Calibri" w:hAnsi="Calibri" w:cs="Calibri"/>
          <w:sz w:val="20"/>
          <w:szCs w:val="20"/>
        </w:rPr>
        <w:t xml:space="preserve">Written responses to </w:t>
      </w:r>
      <w:r w:rsidRPr="00CB07A3">
        <w:rPr>
          <w:rFonts w:ascii="Calibri" w:hAnsi="Calibri" w:cs="Calibri"/>
          <w:sz w:val="20"/>
          <w:szCs w:val="20"/>
          <w:shd w:val="clear" w:color="auto" w:fill="FEFEFE"/>
        </w:rPr>
        <w:t>the requirements set out in this document.</w:t>
      </w:r>
    </w:p>
    <w:p w14:paraId="6A80BDC5" w14:textId="75207FC1" w:rsidR="00EC3784" w:rsidRPr="00CB07A3" w:rsidRDefault="00DA5B4B" w:rsidP="00DA5B4B">
      <w:pPr>
        <w:pStyle w:val="ListParagraph"/>
        <w:numPr>
          <w:ilvl w:val="0"/>
          <w:numId w:val="17"/>
        </w:numPr>
        <w:tabs>
          <w:tab w:val="clear" w:pos="756"/>
          <w:tab w:val="num" w:pos="796"/>
        </w:tabs>
        <w:spacing w:line="280" w:lineRule="exact"/>
        <w:ind w:left="796" w:hanging="436"/>
        <w:rPr>
          <w:rFonts w:ascii="Calibri" w:hAnsi="Calibri" w:cs="Calibri"/>
        </w:rPr>
      </w:pPr>
      <w:r w:rsidRPr="00CB07A3">
        <w:rPr>
          <w:rFonts w:ascii="Calibri" w:hAnsi="Calibri" w:cs="Calibri"/>
          <w:sz w:val="20"/>
          <w:szCs w:val="20"/>
        </w:rPr>
        <w:t>Bidder’s contact details including: organisation name</w:t>
      </w:r>
      <w:r w:rsidR="00F23835">
        <w:rPr>
          <w:rFonts w:ascii="Calibri" w:hAnsi="Calibri" w:cs="Calibri"/>
          <w:sz w:val="20"/>
          <w:szCs w:val="20"/>
        </w:rPr>
        <w:t>,</w:t>
      </w:r>
      <w:r w:rsidRPr="00CB07A3">
        <w:rPr>
          <w:rFonts w:ascii="Calibri" w:hAnsi="Calibri" w:cs="Calibri"/>
          <w:sz w:val="20"/>
          <w:szCs w:val="20"/>
        </w:rPr>
        <w:t xml:space="preserve"> contact name</w:t>
      </w:r>
      <w:r w:rsidR="00F23835">
        <w:rPr>
          <w:rFonts w:ascii="Calibri" w:hAnsi="Calibri" w:cs="Calibri"/>
          <w:sz w:val="20"/>
          <w:szCs w:val="20"/>
        </w:rPr>
        <w:t>,</w:t>
      </w:r>
      <w:r w:rsidRPr="00CB07A3">
        <w:rPr>
          <w:rFonts w:ascii="Calibri" w:hAnsi="Calibri" w:cs="Calibri"/>
          <w:sz w:val="20"/>
          <w:szCs w:val="20"/>
        </w:rPr>
        <w:t xml:space="preserve"> postal address</w:t>
      </w:r>
      <w:r w:rsidR="00F23835">
        <w:rPr>
          <w:rFonts w:ascii="Calibri" w:hAnsi="Calibri" w:cs="Calibri"/>
          <w:sz w:val="20"/>
          <w:szCs w:val="20"/>
        </w:rPr>
        <w:t>,</w:t>
      </w:r>
      <w:r w:rsidRPr="00CB07A3">
        <w:rPr>
          <w:rFonts w:ascii="Calibri" w:hAnsi="Calibri" w:cs="Calibri"/>
          <w:sz w:val="20"/>
          <w:szCs w:val="20"/>
        </w:rPr>
        <w:t xml:space="preserve"> telephone number</w:t>
      </w:r>
      <w:r w:rsidR="00F23835">
        <w:rPr>
          <w:rFonts w:ascii="Calibri" w:hAnsi="Calibri" w:cs="Calibri"/>
          <w:sz w:val="20"/>
          <w:szCs w:val="20"/>
        </w:rPr>
        <w:t>,</w:t>
      </w:r>
      <w:r w:rsidRPr="00CB07A3">
        <w:rPr>
          <w:rFonts w:ascii="Calibri" w:hAnsi="Calibri" w:cs="Calibri"/>
          <w:sz w:val="20"/>
          <w:szCs w:val="20"/>
        </w:rPr>
        <w:t xml:space="preserve"> email address.</w:t>
      </w:r>
    </w:p>
    <w:p w14:paraId="76349608" w14:textId="0FD0289E" w:rsidR="00EC3784" w:rsidRPr="00C56FC0" w:rsidRDefault="00DA5B4B" w:rsidP="00665BB0">
      <w:pPr>
        <w:pStyle w:val="Heading"/>
        <w:numPr>
          <w:ilvl w:val="0"/>
          <w:numId w:val="21"/>
        </w:numPr>
        <w:spacing w:before="360" w:after="240"/>
        <w:rPr>
          <w:rFonts w:ascii="Calibri" w:eastAsia="Arial" w:hAnsi="Calibri" w:cs="Calibri"/>
          <w:color w:val="000000"/>
          <w:sz w:val="24"/>
          <w:szCs w:val="24"/>
          <w:u w:color="000000"/>
        </w:rPr>
      </w:pPr>
      <w:r w:rsidRPr="00C56FC0">
        <w:rPr>
          <w:rFonts w:ascii="Calibri" w:hAnsi="Calibri" w:cs="Calibri"/>
          <w:color w:val="000000"/>
          <w:sz w:val="24"/>
          <w:szCs w:val="24"/>
          <w:u w:color="000000"/>
        </w:rPr>
        <w:t>List of Appendices</w:t>
      </w:r>
    </w:p>
    <w:p w14:paraId="5A6C95FC" w14:textId="2D2EAE15" w:rsidR="00EC3784" w:rsidRPr="00C56FC0" w:rsidRDefault="00DA5B4B" w:rsidP="008A1517">
      <w:pPr>
        <w:pStyle w:val="BodyA"/>
        <w:spacing w:line="240" w:lineRule="auto"/>
        <w:jc w:val="both"/>
        <w:rPr>
          <w:rFonts w:ascii="Calibri" w:hAnsi="Calibri" w:cs="Calibri"/>
          <w:sz w:val="20"/>
          <w:szCs w:val="20"/>
          <w:lang w:val="en-US"/>
        </w:rPr>
      </w:pPr>
      <w:r w:rsidRPr="00C56FC0">
        <w:rPr>
          <w:rFonts w:ascii="Calibri" w:hAnsi="Calibri" w:cs="Calibri"/>
          <w:sz w:val="20"/>
          <w:szCs w:val="20"/>
          <w:lang w:val="en-US"/>
        </w:rPr>
        <w:t>Appendix A:</w:t>
      </w:r>
      <w:r w:rsidRPr="00C56FC0">
        <w:rPr>
          <w:rFonts w:ascii="Calibri" w:hAnsi="Calibri" w:cs="Calibri"/>
          <w:sz w:val="20"/>
          <w:szCs w:val="20"/>
          <w:lang w:val="en-US"/>
        </w:rPr>
        <w:tab/>
      </w:r>
      <w:r w:rsidR="00C56FC0" w:rsidRPr="00C56FC0">
        <w:rPr>
          <w:rFonts w:ascii="Calibri" w:hAnsi="Calibri" w:cs="Calibri"/>
          <w:sz w:val="20"/>
          <w:szCs w:val="20"/>
          <w:lang w:val="en-US"/>
        </w:rPr>
        <w:t>Questions and Clarifications Template - TMET to complete for all bidders</w:t>
      </w:r>
    </w:p>
    <w:p w14:paraId="12B00BB9" w14:textId="5F8D8663" w:rsidR="00317ED5" w:rsidRDefault="00317ED5" w:rsidP="008A1517">
      <w:pPr>
        <w:pStyle w:val="BodyA"/>
        <w:spacing w:line="240" w:lineRule="auto"/>
        <w:jc w:val="both"/>
        <w:rPr>
          <w:rFonts w:ascii="Calibri" w:hAnsi="Calibri" w:cs="Calibri"/>
          <w:sz w:val="20"/>
          <w:szCs w:val="20"/>
          <w:lang w:val="en-US"/>
        </w:rPr>
      </w:pPr>
      <w:r w:rsidRPr="00C56FC0">
        <w:rPr>
          <w:rFonts w:ascii="Calibri" w:hAnsi="Calibri" w:cs="Calibri"/>
          <w:sz w:val="20"/>
          <w:szCs w:val="20"/>
          <w:lang w:val="en-US"/>
        </w:rPr>
        <w:t>Appendix B:</w:t>
      </w:r>
      <w:r w:rsidRPr="00C56FC0">
        <w:rPr>
          <w:rFonts w:ascii="Calibri" w:hAnsi="Calibri" w:cs="Calibri"/>
          <w:sz w:val="20"/>
          <w:szCs w:val="20"/>
          <w:lang w:val="en-US"/>
        </w:rPr>
        <w:tab/>
      </w:r>
      <w:r w:rsidR="00C56FC0" w:rsidRPr="00C56FC0">
        <w:rPr>
          <w:rFonts w:ascii="Calibri" w:hAnsi="Calibri" w:cs="Calibri"/>
          <w:sz w:val="20"/>
          <w:szCs w:val="20"/>
          <w:lang w:val="en-US"/>
        </w:rPr>
        <w:t>Bidder Declaration - Bidder to complete</w:t>
      </w:r>
    </w:p>
    <w:p w14:paraId="58D7FB8A" w14:textId="38258E90" w:rsidR="00800CBD" w:rsidRPr="00C56FC0" w:rsidRDefault="00800CBD" w:rsidP="008A1517">
      <w:pPr>
        <w:pStyle w:val="BodyA"/>
        <w:spacing w:line="240" w:lineRule="auto"/>
        <w:jc w:val="both"/>
        <w:rPr>
          <w:rFonts w:ascii="Calibri" w:hAnsi="Calibri" w:cs="Calibri"/>
          <w:sz w:val="20"/>
          <w:szCs w:val="20"/>
        </w:rPr>
      </w:pPr>
      <w:r>
        <w:rPr>
          <w:rFonts w:ascii="Calibri" w:hAnsi="Calibri" w:cs="Calibri"/>
          <w:sz w:val="20"/>
          <w:szCs w:val="20"/>
          <w:lang w:val="en-US"/>
        </w:rPr>
        <w:t>Appendix C</w:t>
      </w:r>
      <w:r>
        <w:rPr>
          <w:rFonts w:ascii="Calibri" w:hAnsi="Calibri" w:cs="Calibri"/>
          <w:sz w:val="20"/>
          <w:szCs w:val="20"/>
          <w:lang w:val="en-US"/>
        </w:rPr>
        <w:tab/>
      </w:r>
      <w:r w:rsidR="00C22C78">
        <w:rPr>
          <w:rFonts w:ascii="Calibri" w:hAnsi="Calibri" w:cs="Calibri"/>
          <w:sz w:val="20"/>
          <w:szCs w:val="20"/>
          <w:lang w:val="en-US"/>
        </w:rPr>
        <w:t>TMET Alternative Provision Toolkit</w:t>
      </w:r>
      <w:r w:rsidR="002F044F">
        <w:rPr>
          <w:rFonts w:ascii="Calibri" w:hAnsi="Calibri" w:cs="Calibri"/>
          <w:sz w:val="20"/>
          <w:szCs w:val="20"/>
          <w:lang w:val="en-US"/>
        </w:rPr>
        <w:t xml:space="preserve"> – Pre-placement Monitoring Form</w:t>
      </w:r>
    </w:p>
    <w:sectPr w:rsidR="00800CBD" w:rsidRPr="00C56FC0" w:rsidSect="0088127A">
      <w:footerReference w:type="default" r:id="rId14"/>
      <w:footerReference w:type="first" r:id="rId15"/>
      <w:pgSz w:w="11900" w:h="16840"/>
      <w:pgMar w:top="1440" w:right="1440" w:bottom="1440" w:left="1440" w:header="708" w:footer="70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0595" w14:textId="77777777" w:rsidR="00E071E1" w:rsidRDefault="00E071E1">
      <w:r>
        <w:separator/>
      </w:r>
    </w:p>
  </w:endnote>
  <w:endnote w:type="continuationSeparator" w:id="0">
    <w:p w14:paraId="477C577E" w14:textId="77777777" w:rsidR="00E071E1" w:rsidRDefault="00E0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F027" w14:textId="15288245" w:rsidR="00EC3784" w:rsidRDefault="002E548E" w:rsidP="00CB391C">
    <w:pPr>
      <w:pStyle w:val="Footer"/>
      <w:tabs>
        <w:tab w:val="clear" w:pos="9026"/>
        <w:tab w:val="right" w:pos="9000"/>
      </w:tabs>
      <w:jc w:val="center"/>
    </w:pPr>
    <w:r>
      <w:t>The Mead Educational Trust</w:t>
    </w:r>
    <w:r w:rsidR="00DA5B4B">
      <w:rPr>
        <w:rFonts w:hAnsi="Arial"/>
      </w:rPr>
      <w:t xml:space="preserve"> – </w:t>
    </w:r>
    <w:r w:rsidR="00DA5B4B">
      <w:t xml:space="preserve">ITT                            Page </w:t>
    </w:r>
    <w:r w:rsidR="00DA5B4B">
      <w:fldChar w:fldCharType="begin"/>
    </w:r>
    <w:r w:rsidR="00DA5B4B">
      <w:instrText xml:space="preserve"> PAGE </w:instrText>
    </w:r>
    <w:r w:rsidR="00DA5B4B">
      <w:fldChar w:fldCharType="separate"/>
    </w:r>
    <w:r w:rsidR="00E13BAE">
      <w:rPr>
        <w:noProof/>
      </w:rPr>
      <w:t>5</w:t>
    </w:r>
    <w:r w:rsidR="00DA5B4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10EA" w14:textId="77777777" w:rsidR="00EC3784" w:rsidRDefault="00DA5B4B">
    <w:pPr>
      <w:pStyle w:val="Footer"/>
      <w:tabs>
        <w:tab w:val="clear" w:pos="9026"/>
        <w:tab w:val="right" w:pos="9000"/>
      </w:tabs>
    </w:pPr>
    <w:r>
      <w:t xml:space="preserve">                                      </w:t>
    </w:r>
    <w:r w:rsidR="0088127A">
      <w:t>Willowbrook</w:t>
    </w:r>
    <w:r>
      <w:t xml:space="preserve"> Primary Academy </w:t>
    </w:r>
    <w:r>
      <w:rPr>
        <w:rFonts w:hAnsi="Arial"/>
      </w:rPr>
      <w:t xml:space="preserve">– </w:t>
    </w:r>
    <w:r>
      <w:t xml:space="preserve">ITT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1F75" w14:textId="77777777" w:rsidR="00E071E1" w:rsidRDefault="00E071E1">
      <w:r>
        <w:separator/>
      </w:r>
    </w:p>
  </w:footnote>
  <w:footnote w:type="continuationSeparator" w:id="0">
    <w:p w14:paraId="18B9BA8C" w14:textId="77777777" w:rsidR="00E071E1" w:rsidRDefault="00E0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8AF"/>
    <w:multiLevelType w:val="multilevel"/>
    <w:tmpl w:val="F9861D5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415B"/>
    <w:multiLevelType w:val="multilevel"/>
    <w:tmpl w:val="11F41AB0"/>
    <w:styleLink w:val="List14"/>
    <w:lvl w:ilvl="0">
      <w:numFmt w:val="bullet"/>
      <w:lvlText w:val="•"/>
      <w:lvlJc w:val="left"/>
      <w:pPr>
        <w:tabs>
          <w:tab w:val="num" w:pos="1021"/>
        </w:tabs>
        <w:ind w:left="1021" w:hanging="312"/>
      </w:pPr>
      <w:rPr>
        <w:position w:val="0"/>
        <w:sz w:val="22"/>
        <w:szCs w:val="22"/>
        <w:rtl w:val="0"/>
        <w:lang w:val="en-US"/>
      </w:rPr>
    </w:lvl>
    <w:lvl w:ilvl="1">
      <w:start w:val="1"/>
      <w:numFmt w:val="bullet"/>
      <w:lvlText w:val="o"/>
      <w:lvlJc w:val="left"/>
      <w:pPr>
        <w:tabs>
          <w:tab w:val="num" w:pos="1253"/>
        </w:tabs>
        <w:ind w:left="1253" w:hanging="173"/>
      </w:pPr>
      <w:rPr>
        <w:position w:val="0"/>
        <w:sz w:val="20"/>
        <w:szCs w:val="20"/>
        <w:rtl w:val="0"/>
        <w:lang w:val="en-US"/>
      </w:rPr>
    </w:lvl>
    <w:lvl w:ilvl="2">
      <w:start w:val="1"/>
      <w:numFmt w:val="bullet"/>
      <w:lvlText w:val="▪"/>
      <w:lvlJc w:val="left"/>
      <w:pPr>
        <w:tabs>
          <w:tab w:val="num" w:pos="1973"/>
        </w:tabs>
        <w:ind w:left="1973" w:hanging="173"/>
      </w:pPr>
      <w:rPr>
        <w:position w:val="0"/>
        <w:sz w:val="20"/>
        <w:szCs w:val="20"/>
        <w:rtl w:val="0"/>
        <w:lang w:val="en-US"/>
      </w:rPr>
    </w:lvl>
    <w:lvl w:ilvl="3">
      <w:start w:val="1"/>
      <w:numFmt w:val="bullet"/>
      <w:lvlText w:val="•"/>
      <w:lvlJc w:val="left"/>
      <w:pPr>
        <w:tabs>
          <w:tab w:val="num" w:pos="2693"/>
        </w:tabs>
        <w:ind w:left="2693" w:hanging="173"/>
      </w:pPr>
      <w:rPr>
        <w:position w:val="0"/>
        <w:sz w:val="20"/>
        <w:szCs w:val="20"/>
        <w:rtl w:val="0"/>
        <w:lang w:val="en-US"/>
      </w:rPr>
    </w:lvl>
    <w:lvl w:ilvl="4">
      <w:start w:val="1"/>
      <w:numFmt w:val="bullet"/>
      <w:lvlText w:val="o"/>
      <w:lvlJc w:val="left"/>
      <w:pPr>
        <w:tabs>
          <w:tab w:val="num" w:pos="3413"/>
        </w:tabs>
        <w:ind w:left="3413" w:hanging="173"/>
      </w:pPr>
      <w:rPr>
        <w:position w:val="0"/>
        <w:sz w:val="20"/>
        <w:szCs w:val="20"/>
        <w:rtl w:val="0"/>
        <w:lang w:val="en-US"/>
      </w:rPr>
    </w:lvl>
    <w:lvl w:ilvl="5">
      <w:start w:val="1"/>
      <w:numFmt w:val="bullet"/>
      <w:lvlText w:val="▪"/>
      <w:lvlJc w:val="left"/>
      <w:pPr>
        <w:tabs>
          <w:tab w:val="num" w:pos="4133"/>
        </w:tabs>
        <w:ind w:left="4133" w:hanging="173"/>
      </w:pPr>
      <w:rPr>
        <w:position w:val="0"/>
        <w:sz w:val="20"/>
        <w:szCs w:val="20"/>
        <w:rtl w:val="0"/>
        <w:lang w:val="en-US"/>
      </w:rPr>
    </w:lvl>
    <w:lvl w:ilvl="6">
      <w:start w:val="1"/>
      <w:numFmt w:val="bullet"/>
      <w:lvlText w:val="•"/>
      <w:lvlJc w:val="left"/>
      <w:pPr>
        <w:tabs>
          <w:tab w:val="num" w:pos="4853"/>
        </w:tabs>
        <w:ind w:left="4853" w:hanging="173"/>
      </w:pPr>
      <w:rPr>
        <w:position w:val="0"/>
        <w:sz w:val="20"/>
        <w:szCs w:val="20"/>
        <w:rtl w:val="0"/>
        <w:lang w:val="en-US"/>
      </w:rPr>
    </w:lvl>
    <w:lvl w:ilvl="7">
      <w:start w:val="1"/>
      <w:numFmt w:val="bullet"/>
      <w:lvlText w:val="o"/>
      <w:lvlJc w:val="left"/>
      <w:pPr>
        <w:tabs>
          <w:tab w:val="num" w:pos="5573"/>
        </w:tabs>
        <w:ind w:left="5573" w:hanging="173"/>
      </w:pPr>
      <w:rPr>
        <w:position w:val="0"/>
        <w:sz w:val="20"/>
        <w:szCs w:val="20"/>
        <w:rtl w:val="0"/>
        <w:lang w:val="en-US"/>
      </w:rPr>
    </w:lvl>
    <w:lvl w:ilvl="8">
      <w:start w:val="1"/>
      <w:numFmt w:val="bullet"/>
      <w:lvlText w:val="▪"/>
      <w:lvlJc w:val="left"/>
      <w:pPr>
        <w:tabs>
          <w:tab w:val="num" w:pos="6293"/>
        </w:tabs>
        <w:ind w:left="6293" w:hanging="173"/>
      </w:pPr>
      <w:rPr>
        <w:position w:val="0"/>
        <w:sz w:val="20"/>
        <w:szCs w:val="20"/>
        <w:rtl w:val="0"/>
        <w:lang w:val="en-US"/>
      </w:rPr>
    </w:lvl>
  </w:abstractNum>
  <w:abstractNum w:abstractNumId="2" w15:restartNumberingAfterBreak="0">
    <w:nsid w:val="06953556"/>
    <w:multiLevelType w:val="multilevel"/>
    <w:tmpl w:val="1EE0C1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A2F6D"/>
    <w:multiLevelType w:val="multilevel"/>
    <w:tmpl w:val="3B00C55A"/>
    <w:styleLink w:val="List9"/>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4" w15:restartNumberingAfterBreak="0">
    <w:nsid w:val="09C754A1"/>
    <w:multiLevelType w:val="hybridMultilevel"/>
    <w:tmpl w:val="A2FC302A"/>
    <w:lvl w:ilvl="0" w:tplc="0B807A5C">
      <w:start w:val="1"/>
      <w:numFmt w:val="decimal"/>
      <w:lvlText w:val="%1."/>
      <w:lvlJc w:val="left"/>
      <w:pPr>
        <w:ind w:left="720" w:hanging="360"/>
      </w:pPr>
      <w:rPr>
        <w:rFonts w:eastAsia="Arial Unicode M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97788"/>
    <w:multiLevelType w:val="multilevel"/>
    <w:tmpl w:val="77B2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41BF7"/>
    <w:multiLevelType w:val="multilevel"/>
    <w:tmpl w:val="10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772C1"/>
    <w:multiLevelType w:val="multilevel"/>
    <w:tmpl w:val="D3A04166"/>
    <w:numStyleLink w:val="List0"/>
  </w:abstractNum>
  <w:abstractNum w:abstractNumId="8" w15:restartNumberingAfterBreak="0">
    <w:nsid w:val="18400698"/>
    <w:multiLevelType w:val="multilevel"/>
    <w:tmpl w:val="26C473B2"/>
    <w:styleLink w:val="List51"/>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9" w15:restartNumberingAfterBreak="0">
    <w:nsid w:val="1AF14C60"/>
    <w:multiLevelType w:val="multilevel"/>
    <w:tmpl w:val="B28A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A02E0"/>
    <w:multiLevelType w:val="multilevel"/>
    <w:tmpl w:val="5AE6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D758D"/>
    <w:multiLevelType w:val="multilevel"/>
    <w:tmpl w:val="C55C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C4446"/>
    <w:multiLevelType w:val="multilevel"/>
    <w:tmpl w:val="09B6D374"/>
    <w:styleLink w:val="List21"/>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13" w15:restartNumberingAfterBreak="0">
    <w:nsid w:val="2FC436D4"/>
    <w:multiLevelType w:val="multilevel"/>
    <w:tmpl w:val="FA8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75EE6"/>
    <w:multiLevelType w:val="multilevel"/>
    <w:tmpl w:val="CB16A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D4DC5"/>
    <w:multiLevelType w:val="multilevel"/>
    <w:tmpl w:val="9418D734"/>
    <w:styleLink w:val="List1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97"/>
        </w:tabs>
      </w:pPr>
      <w:rPr>
        <w:rFonts w:ascii="Arial" w:eastAsia="Arial" w:hAnsi="Arial" w:cs="Arial"/>
        <w:position w:val="0"/>
        <w:sz w:val="20"/>
        <w:szCs w:val="20"/>
        <w:lang w:val="en-US"/>
      </w:rPr>
    </w:lvl>
    <w:lvl w:ilvl="2">
      <w:start w:val="1"/>
      <w:numFmt w:val="bullet"/>
      <w:lvlText w:val="•"/>
      <w:lvlJc w:val="left"/>
      <w:pPr>
        <w:tabs>
          <w:tab w:val="num" w:pos="97"/>
        </w:tabs>
      </w:pPr>
      <w:rPr>
        <w:rFonts w:ascii="Arial" w:eastAsia="Arial" w:hAnsi="Arial" w:cs="Arial"/>
        <w:position w:val="0"/>
        <w:sz w:val="20"/>
        <w:szCs w:val="20"/>
        <w:lang w:val="en-US"/>
      </w:rPr>
    </w:lvl>
    <w:lvl w:ilvl="3">
      <w:start w:val="1"/>
      <w:numFmt w:val="bullet"/>
      <w:lvlText w:val="•"/>
      <w:lvlJc w:val="left"/>
      <w:pPr>
        <w:tabs>
          <w:tab w:val="num" w:pos="97"/>
        </w:tabs>
      </w:pPr>
      <w:rPr>
        <w:rFonts w:ascii="Arial" w:eastAsia="Arial" w:hAnsi="Arial" w:cs="Arial"/>
        <w:position w:val="0"/>
        <w:sz w:val="20"/>
        <w:szCs w:val="20"/>
        <w:lang w:val="en-US"/>
      </w:rPr>
    </w:lvl>
    <w:lvl w:ilvl="4">
      <w:start w:val="1"/>
      <w:numFmt w:val="bullet"/>
      <w:lvlText w:val="•"/>
      <w:lvlJc w:val="left"/>
      <w:pPr>
        <w:tabs>
          <w:tab w:val="num" w:pos="97"/>
        </w:tabs>
      </w:pPr>
      <w:rPr>
        <w:rFonts w:ascii="Arial" w:eastAsia="Arial" w:hAnsi="Arial" w:cs="Arial"/>
        <w:position w:val="0"/>
        <w:sz w:val="20"/>
        <w:szCs w:val="20"/>
        <w:lang w:val="en-US"/>
      </w:rPr>
    </w:lvl>
    <w:lvl w:ilvl="5">
      <w:start w:val="1"/>
      <w:numFmt w:val="bullet"/>
      <w:lvlText w:val="•"/>
      <w:lvlJc w:val="left"/>
      <w:pPr>
        <w:tabs>
          <w:tab w:val="num" w:pos="97"/>
        </w:tabs>
      </w:pPr>
      <w:rPr>
        <w:rFonts w:ascii="Arial" w:eastAsia="Arial" w:hAnsi="Arial" w:cs="Arial"/>
        <w:position w:val="0"/>
        <w:sz w:val="20"/>
        <w:szCs w:val="20"/>
        <w:lang w:val="en-US"/>
      </w:rPr>
    </w:lvl>
    <w:lvl w:ilvl="6">
      <w:start w:val="1"/>
      <w:numFmt w:val="bullet"/>
      <w:lvlText w:val="•"/>
      <w:lvlJc w:val="left"/>
      <w:pPr>
        <w:tabs>
          <w:tab w:val="num" w:pos="97"/>
        </w:tabs>
      </w:pPr>
      <w:rPr>
        <w:rFonts w:ascii="Arial" w:eastAsia="Arial" w:hAnsi="Arial" w:cs="Arial"/>
        <w:position w:val="0"/>
        <w:sz w:val="20"/>
        <w:szCs w:val="20"/>
        <w:lang w:val="en-US"/>
      </w:rPr>
    </w:lvl>
    <w:lvl w:ilvl="7">
      <w:start w:val="1"/>
      <w:numFmt w:val="bullet"/>
      <w:lvlText w:val="•"/>
      <w:lvlJc w:val="left"/>
      <w:pPr>
        <w:tabs>
          <w:tab w:val="num" w:pos="97"/>
        </w:tabs>
      </w:pPr>
      <w:rPr>
        <w:rFonts w:ascii="Arial" w:eastAsia="Arial" w:hAnsi="Arial" w:cs="Arial"/>
        <w:position w:val="0"/>
        <w:sz w:val="20"/>
        <w:szCs w:val="20"/>
        <w:lang w:val="en-US"/>
      </w:rPr>
    </w:lvl>
    <w:lvl w:ilvl="8">
      <w:start w:val="1"/>
      <w:numFmt w:val="bullet"/>
      <w:lvlText w:val="•"/>
      <w:lvlJc w:val="left"/>
      <w:pPr>
        <w:tabs>
          <w:tab w:val="num" w:pos="97"/>
        </w:tabs>
      </w:pPr>
      <w:rPr>
        <w:rFonts w:ascii="Arial" w:eastAsia="Arial" w:hAnsi="Arial" w:cs="Arial"/>
        <w:position w:val="0"/>
        <w:sz w:val="20"/>
        <w:szCs w:val="20"/>
        <w:lang w:val="en-US"/>
      </w:rPr>
    </w:lvl>
  </w:abstractNum>
  <w:abstractNum w:abstractNumId="16" w15:restartNumberingAfterBreak="0">
    <w:nsid w:val="36B507B8"/>
    <w:multiLevelType w:val="multilevel"/>
    <w:tmpl w:val="B056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34F1D"/>
    <w:multiLevelType w:val="multilevel"/>
    <w:tmpl w:val="B3AE8DD4"/>
    <w:styleLink w:val="List41"/>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18" w15:restartNumberingAfterBreak="0">
    <w:nsid w:val="3E23036F"/>
    <w:multiLevelType w:val="multilevel"/>
    <w:tmpl w:val="E884A530"/>
    <w:styleLink w:val="List8"/>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19" w15:restartNumberingAfterBreak="0">
    <w:nsid w:val="4055487A"/>
    <w:multiLevelType w:val="multilevel"/>
    <w:tmpl w:val="77B2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E52EA"/>
    <w:multiLevelType w:val="multilevel"/>
    <w:tmpl w:val="4B267C30"/>
    <w:styleLink w:val="List15"/>
    <w:lvl w:ilvl="0">
      <w:numFmt w:val="bullet"/>
      <w:lvlText w:val="•"/>
      <w:lvlJc w:val="left"/>
      <w:pPr>
        <w:tabs>
          <w:tab w:val="num" w:pos="993"/>
        </w:tabs>
        <w:ind w:left="993" w:hanging="284"/>
      </w:pPr>
      <w:rPr>
        <w:position w:val="0"/>
        <w:sz w:val="22"/>
        <w:szCs w:val="22"/>
        <w:rtl w:val="0"/>
        <w:lang w:val="en-US"/>
      </w:rPr>
    </w:lvl>
    <w:lvl w:ilvl="1">
      <w:start w:val="1"/>
      <w:numFmt w:val="bullet"/>
      <w:lvlText w:val="o"/>
      <w:lvlJc w:val="left"/>
      <w:pPr>
        <w:tabs>
          <w:tab w:val="num" w:pos="1253"/>
        </w:tabs>
        <w:ind w:left="1253" w:hanging="173"/>
      </w:pPr>
      <w:rPr>
        <w:position w:val="0"/>
        <w:sz w:val="20"/>
        <w:szCs w:val="20"/>
        <w:rtl w:val="0"/>
        <w:lang w:val="en-US"/>
      </w:rPr>
    </w:lvl>
    <w:lvl w:ilvl="2">
      <w:start w:val="1"/>
      <w:numFmt w:val="bullet"/>
      <w:lvlText w:val="▪"/>
      <w:lvlJc w:val="left"/>
      <w:pPr>
        <w:tabs>
          <w:tab w:val="num" w:pos="1973"/>
        </w:tabs>
        <w:ind w:left="1973" w:hanging="173"/>
      </w:pPr>
      <w:rPr>
        <w:position w:val="0"/>
        <w:sz w:val="20"/>
        <w:szCs w:val="20"/>
        <w:rtl w:val="0"/>
        <w:lang w:val="en-US"/>
      </w:rPr>
    </w:lvl>
    <w:lvl w:ilvl="3">
      <w:start w:val="1"/>
      <w:numFmt w:val="bullet"/>
      <w:lvlText w:val="•"/>
      <w:lvlJc w:val="left"/>
      <w:pPr>
        <w:tabs>
          <w:tab w:val="num" w:pos="2693"/>
        </w:tabs>
        <w:ind w:left="2693" w:hanging="173"/>
      </w:pPr>
      <w:rPr>
        <w:position w:val="0"/>
        <w:sz w:val="20"/>
        <w:szCs w:val="20"/>
        <w:rtl w:val="0"/>
        <w:lang w:val="en-US"/>
      </w:rPr>
    </w:lvl>
    <w:lvl w:ilvl="4">
      <w:start w:val="1"/>
      <w:numFmt w:val="bullet"/>
      <w:lvlText w:val="o"/>
      <w:lvlJc w:val="left"/>
      <w:pPr>
        <w:tabs>
          <w:tab w:val="num" w:pos="3413"/>
        </w:tabs>
        <w:ind w:left="3413" w:hanging="173"/>
      </w:pPr>
      <w:rPr>
        <w:position w:val="0"/>
        <w:sz w:val="20"/>
        <w:szCs w:val="20"/>
        <w:rtl w:val="0"/>
        <w:lang w:val="en-US"/>
      </w:rPr>
    </w:lvl>
    <w:lvl w:ilvl="5">
      <w:start w:val="1"/>
      <w:numFmt w:val="bullet"/>
      <w:lvlText w:val="▪"/>
      <w:lvlJc w:val="left"/>
      <w:pPr>
        <w:tabs>
          <w:tab w:val="num" w:pos="4133"/>
        </w:tabs>
        <w:ind w:left="4133" w:hanging="173"/>
      </w:pPr>
      <w:rPr>
        <w:position w:val="0"/>
        <w:sz w:val="20"/>
        <w:szCs w:val="20"/>
        <w:rtl w:val="0"/>
        <w:lang w:val="en-US"/>
      </w:rPr>
    </w:lvl>
    <w:lvl w:ilvl="6">
      <w:start w:val="1"/>
      <w:numFmt w:val="bullet"/>
      <w:lvlText w:val="•"/>
      <w:lvlJc w:val="left"/>
      <w:pPr>
        <w:tabs>
          <w:tab w:val="num" w:pos="4853"/>
        </w:tabs>
        <w:ind w:left="4853" w:hanging="173"/>
      </w:pPr>
      <w:rPr>
        <w:position w:val="0"/>
        <w:sz w:val="20"/>
        <w:szCs w:val="20"/>
        <w:rtl w:val="0"/>
        <w:lang w:val="en-US"/>
      </w:rPr>
    </w:lvl>
    <w:lvl w:ilvl="7">
      <w:start w:val="1"/>
      <w:numFmt w:val="bullet"/>
      <w:lvlText w:val="o"/>
      <w:lvlJc w:val="left"/>
      <w:pPr>
        <w:tabs>
          <w:tab w:val="num" w:pos="5573"/>
        </w:tabs>
        <w:ind w:left="5573" w:hanging="173"/>
      </w:pPr>
      <w:rPr>
        <w:position w:val="0"/>
        <w:sz w:val="20"/>
        <w:szCs w:val="20"/>
        <w:rtl w:val="0"/>
        <w:lang w:val="en-US"/>
      </w:rPr>
    </w:lvl>
    <w:lvl w:ilvl="8">
      <w:start w:val="1"/>
      <w:numFmt w:val="bullet"/>
      <w:lvlText w:val="▪"/>
      <w:lvlJc w:val="left"/>
      <w:pPr>
        <w:tabs>
          <w:tab w:val="num" w:pos="6293"/>
        </w:tabs>
        <w:ind w:left="6293" w:hanging="173"/>
      </w:pPr>
      <w:rPr>
        <w:position w:val="0"/>
        <w:sz w:val="20"/>
        <w:szCs w:val="20"/>
        <w:rtl w:val="0"/>
        <w:lang w:val="en-US"/>
      </w:rPr>
    </w:lvl>
  </w:abstractNum>
  <w:abstractNum w:abstractNumId="21" w15:restartNumberingAfterBreak="0">
    <w:nsid w:val="449E2D02"/>
    <w:multiLevelType w:val="multilevel"/>
    <w:tmpl w:val="5AE6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B72DA"/>
    <w:multiLevelType w:val="multilevel"/>
    <w:tmpl w:val="A7F01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16F79"/>
    <w:multiLevelType w:val="multilevel"/>
    <w:tmpl w:val="3AAC4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67BA8"/>
    <w:multiLevelType w:val="multilevel"/>
    <w:tmpl w:val="77B2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05569"/>
    <w:multiLevelType w:val="multilevel"/>
    <w:tmpl w:val="D3A04166"/>
    <w:styleLink w:val="List0"/>
    <w:lvl w:ilvl="0">
      <w:numFmt w:val="bullet"/>
      <w:lvlText w:val="•"/>
      <w:lvlJc w:val="left"/>
      <w:pPr>
        <w:tabs>
          <w:tab w:val="num" w:pos="164"/>
        </w:tabs>
        <w:ind w:left="164" w:hanging="164"/>
      </w:pPr>
      <w:rPr>
        <w:rFonts w:ascii="Arial" w:eastAsia="Arial" w:hAnsi="Arial" w:cs="Arial"/>
        <w:b/>
        <w:bCs/>
        <w:position w:val="0"/>
        <w:sz w:val="22"/>
        <w:szCs w:val="22"/>
        <w:rtl w:val="0"/>
        <w:lang w:val="en-US"/>
      </w:rPr>
    </w:lvl>
    <w:lvl w:ilvl="1">
      <w:start w:val="1"/>
      <w:numFmt w:val="bullet"/>
      <w:lvlText w:val="•"/>
      <w:lvlJc w:val="left"/>
      <w:pPr>
        <w:tabs>
          <w:tab w:val="num" w:pos="97"/>
        </w:tabs>
      </w:pPr>
      <w:rPr>
        <w:rFonts w:ascii="Arial" w:eastAsia="Arial" w:hAnsi="Arial" w:cs="Arial"/>
        <w:b/>
        <w:bCs/>
        <w:position w:val="0"/>
        <w:sz w:val="20"/>
        <w:szCs w:val="20"/>
        <w:rtl w:val="0"/>
        <w:lang w:val="en-US"/>
      </w:rPr>
    </w:lvl>
    <w:lvl w:ilvl="2">
      <w:start w:val="1"/>
      <w:numFmt w:val="bullet"/>
      <w:lvlText w:val="•"/>
      <w:lvlJc w:val="left"/>
      <w:pPr>
        <w:tabs>
          <w:tab w:val="num" w:pos="97"/>
        </w:tabs>
      </w:pPr>
      <w:rPr>
        <w:rFonts w:ascii="Arial" w:eastAsia="Arial" w:hAnsi="Arial" w:cs="Arial"/>
        <w:b/>
        <w:bCs/>
        <w:position w:val="0"/>
        <w:sz w:val="20"/>
        <w:szCs w:val="20"/>
        <w:rtl w:val="0"/>
        <w:lang w:val="en-US"/>
      </w:rPr>
    </w:lvl>
    <w:lvl w:ilvl="3">
      <w:start w:val="1"/>
      <w:numFmt w:val="bullet"/>
      <w:lvlText w:val="•"/>
      <w:lvlJc w:val="left"/>
      <w:pPr>
        <w:tabs>
          <w:tab w:val="num" w:pos="97"/>
        </w:tabs>
      </w:pPr>
      <w:rPr>
        <w:rFonts w:ascii="Arial" w:eastAsia="Arial" w:hAnsi="Arial" w:cs="Arial"/>
        <w:b/>
        <w:bCs/>
        <w:position w:val="0"/>
        <w:sz w:val="20"/>
        <w:szCs w:val="20"/>
        <w:rtl w:val="0"/>
        <w:lang w:val="en-US"/>
      </w:rPr>
    </w:lvl>
    <w:lvl w:ilvl="4">
      <w:start w:val="1"/>
      <w:numFmt w:val="bullet"/>
      <w:lvlText w:val="•"/>
      <w:lvlJc w:val="left"/>
      <w:pPr>
        <w:tabs>
          <w:tab w:val="num" w:pos="97"/>
        </w:tabs>
      </w:pPr>
      <w:rPr>
        <w:rFonts w:ascii="Arial" w:eastAsia="Arial" w:hAnsi="Arial" w:cs="Arial"/>
        <w:b/>
        <w:bCs/>
        <w:position w:val="0"/>
        <w:sz w:val="20"/>
        <w:szCs w:val="20"/>
        <w:rtl w:val="0"/>
        <w:lang w:val="en-US"/>
      </w:rPr>
    </w:lvl>
    <w:lvl w:ilvl="5">
      <w:start w:val="1"/>
      <w:numFmt w:val="bullet"/>
      <w:lvlText w:val="•"/>
      <w:lvlJc w:val="left"/>
      <w:pPr>
        <w:tabs>
          <w:tab w:val="num" w:pos="97"/>
        </w:tabs>
      </w:pPr>
      <w:rPr>
        <w:rFonts w:ascii="Arial" w:eastAsia="Arial" w:hAnsi="Arial" w:cs="Arial"/>
        <w:b/>
        <w:bCs/>
        <w:position w:val="0"/>
        <w:sz w:val="20"/>
        <w:szCs w:val="20"/>
        <w:rtl w:val="0"/>
        <w:lang w:val="en-US"/>
      </w:rPr>
    </w:lvl>
    <w:lvl w:ilvl="6">
      <w:start w:val="1"/>
      <w:numFmt w:val="bullet"/>
      <w:lvlText w:val="•"/>
      <w:lvlJc w:val="left"/>
      <w:pPr>
        <w:tabs>
          <w:tab w:val="num" w:pos="97"/>
        </w:tabs>
      </w:pPr>
      <w:rPr>
        <w:rFonts w:ascii="Arial" w:eastAsia="Arial" w:hAnsi="Arial" w:cs="Arial"/>
        <w:b/>
        <w:bCs/>
        <w:position w:val="0"/>
        <w:sz w:val="20"/>
        <w:szCs w:val="20"/>
        <w:rtl w:val="0"/>
        <w:lang w:val="en-US"/>
      </w:rPr>
    </w:lvl>
    <w:lvl w:ilvl="7">
      <w:start w:val="1"/>
      <w:numFmt w:val="bullet"/>
      <w:lvlText w:val="•"/>
      <w:lvlJc w:val="left"/>
      <w:pPr>
        <w:tabs>
          <w:tab w:val="num" w:pos="97"/>
        </w:tabs>
      </w:pPr>
      <w:rPr>
        <w:rFonts w:ascii="Arial" w:eastAsia="Arial" w:hAnsi="Arial" w:cs="Arial"/>
        <w:b/>
        <w:bCs/>
        <w:position w:val="0"/>
        <w:sz w:val="20"/>
        <w:szCs w:val="20"/>
        <w:rtl w:val="0"/>
        <w:lang w:val="en-US"/>
      </w:rPr>
    </w:lvl>
    <w:lvl w:ilvl="8">
      <w:start w:val="1"/>
      <w:numFmt w:val="bullet"/>
      <w:lvlText w:val="•"/>
      <w:lvlJc w:val="left"/>
      <w:pPr>
        <w:tabs>
          <w:tab w:val="num" w:pos="97"/>
        </w:tabs>
      </w:pPr>
      <w:rPr>
        <w:rFonts w:ascii="Arial" w:eastAsia="Arial" w:hAnsi="Arial" w:cs="Arial"/>
        <w:b/>
        <w:bCs/>
        <w:position w:val="0"/>
        <w:sz w:val="20"/>
        <w:szCs w:val="20"/>
        <w:rtl w:val="0"/>
        <w:lang w:val="en-US"/>
      </w:rPr>
    </w:lvl>
  </w:abstractNum>
  <w:abstractNum w:abstractNumId="26" w15:restartNumberingAfterBreak="0">
    <w:nsid w:val="61554A23"/>
    <w:multiLevelType w:val="multilevel"/>
    <w:tmpl w:val="B85C53FA"/>
    <w:styleLink w:val="List6"/>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27" w15:restartNumberingAfterBreak="0">
    <w:nsid w:val="643A5BA8"/>
    <w:multiLevelType w:val="multilevel"/>
    <w:tmpl w:val="274A9440"/>
    <w:styleLink w:val="List1"/>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28" w15:restartNumberingAfterBreak="0">
    <w:nsid w:val="66B207AB"/>
    <w:multiLevelType w:val="multilevel"/>
    <w:tmpl w:val="AE92953C"/>
    <w:styleLink w:val="List16"/>
    <w:lvl w:ilvl="0">
      <w:numFmt w:val="bullet"/>
      <w:lvlText w:val="•"/>
      <w:lvlJc w:val="left"/>
      <w:pPr>
        <w:tabs>
          <w:tab w:val="num" w:pos="756"/>
        </w:tabs>
        <w:ind w:left="756" w:hanging="396"/>
      </w:pPr>
      <w:rPr>
        <w:position w:val="0"/>
        <w:sz w:val="22"/>
        <w:szCs w:val="22"/>
        <w:rtl w:val="0"/>
        <w:lang w:val="en-US"/>
      </w:rPr>
    </w:lvl>
    <w:lvl w:ilvl="1">
      <w:start w:val="1"/>
      <w:numFmt w:val="bullet"/>
      <w:lvlText w:val="o"/>
      <w:lvlJc w:val="left"/>
      <w:pPr>
        <w:tabs>
          <w:tab w:val="num" w:pos="1253"/>
        </w:tabs>
        <w:ind w:left="1253" w:hanging="173"/>
      </w:pPr>
      <w:rPr>
        <w:position w:val="0"/>
        <w:sz w:val="20"/>
        <w:szCs w:val="20"/>
        <w:rtl w:val="0"/>
        <w:lang w:val="en-US"/>
      </w:rPr>
    </w:lvl>
    <w:lvl w:ilvl="2">
      <w:start w:val="1"/>
      <w:numFmt w:val="bullet"/>
      <w:lvlText w:val="▪"/>
      <w:lvlJc w:val="left"/>
      <w:pPr>
        <w:tabs>
          <w:tab w:val="num" w:pos="1973"/>
        </w:tabs>
        <w:ind w:left="1973" w:hanging="173"/>
      </w:pPr>
      <w:rPr>
        <w:position w:val="0"/>
        <w:sz w:val="20"/>
        <w:szCs w:val="20"/>
        <w:rtl w:val="0"/>
        <w:lang w:val="en-US"/>
      </w:rPr>
    </w:lvl>
    <w:lvl w:ilvl="3">
      <w:start w:val="1"/>
      <w:numFmt w:val="bullet"/>
      <w:lvlText w:val="•"/>
      <w:lvlJc w:val="left"/>
      <w:pPr>
        <w:tabs>
          <w:tab w:val="num" w:pos="2693"/>
        </w:tabs>
        <w:ind w:left="2693" w:hanging="173"/>
      </w:pPr>
      <w:rPr>
        <w:position w:val="0"/>
        <w:sz w:val="20"/>
        <w:szCs w:val="20"/>
        <w:rtl w:val="0"/>
        <w:lang w:val="en-US"/>
      </w:rPr>
    </w:lvl>
    <w:lvl w:ilvl="4">
      <w:start w:val="1"/>
      <w:numFmt w:val="bullet"/>
      <w:lvlText w:val="o"/>
      <w:lvlJc w:val="left"/>
      <w:pPr>
        <w:tabs>
          <w:tab w:val="num" w:pos="3413"/>
        </w:tabs>
        <w:ind w:left="3413" w:hanging="173"/>
      </w:pPr>
      <w:rPr>
        <w:position w:val="0"/>
        <w:sz w:val="20"/>
        <w:szCs w:val="20"/>
        <w:rtl w:val="0"/>
        <w:lang w:val="en-US"/>
      </w:rPr>
    </w:lvl>
    <w:lvl w:ilvl="5">
      <w:start w:val="1"/>
      <w:numFmt w:val="bullet"/>
      <w:lvlText w:val="▪"/>
      <w:lvlJc w:val="left"/>
      <w:pPr>
        <w:tabs>
          <w:tab w:val="num" w:pos="4133"/>
        </w:tabs>
        <w:ind w:left="4133" w:hanging="173"/>
      </w:pPr>
      <w:rPr>
        <w:position w:val="0"/>
        <w:sz w:val="20"/>
        <w:szCs w:val="20"/>
        <w:rtl w:val="0"/>
        <w:lang w:val="en-US"/>
      </w:rPr>
    </w:lvl>
    <w:lvl w:ilvl="6">
      <w:start w:val="1"/>
      <w:numFmt w:val="bullet"/>
      <w:lvlText w:val="•"/>
      <w:lvlJc w:val="left"/>
      <w:pPr>
        <w:tabs>
          <w:tab w:val="num" w:pos="4853"/>
        </w:tabs>
        <w:ind w:left="4853" w:hanging="173"/>
      </w:pPr>
      <w:rPr>
        <w:position w:val="0"/>
        <w:sz w:val="20"/>
        <w:szCs w:val="20"/>
        <w:rtl w:val="0"/>
        <w:lang w:val="en-US"/>
      </w:rPr>
    </w:lvl>
    <w:lvl w:ilvl="7">
      <w:start w:val="1"/>
      <w:numFmt w:val="bullet"/>
      <w:lvlText w:val="o"/>
      <w:lvlJc w:val="left"/>
      <w:pPr>
        <w:tabs>
          <w:tab w:val="num" w:pos="5573"/>
        </w:tabs>
        <w:ind w:left="5573" w:hanging="173"/>
      </w:pPr>
      <w:rPr>
        <w:position w:val="0"/>
        <w:sz w:val="20"/>
        <w:szCs w:val="20"/>
        <w:rtl w:val="0"/>
        <w:lang w:val="en-US"/>
      </w:rPr>
    </w:lvl>
    <w:lvl w:ilvl="8">
      <w:start w:val="1"/>
      <w:numFmt w:val="bullet"/>
      <w:lvlText w:val="▪"/>
      <w:lvlJc w:val="left"/>
      <w:pPr>
        <w:tabs>
          <w:tab w:val="num" w:pos="6293"/>
        </w:tabs>
        <w:ind w:left="6293" w:hanging="173"/>
      </w:pPr>
      <w:rPr>
        <w:position w:val="0"/>
        <w:sz w:val="20"/>
        <w:szCs w:val="20"/>
        <w:rtl w:val="0"/>
        <w:lang w:val="en-US"/>
      </w:rPr>
    </w:lvl>
  </w:abstractNum>
  <w:abstractNum w:abstractNumId="29" w15:restartNumberingAfterBreak="0">
    <w:nsid w:val="690414EC"/>
    <w:multiLevelType w:val="multilevel"/>
    <w:tmpl w:val="CAA6D27A"/>
    <w:styleLink w:val="List12"/>
    <w:lvl w:ilvl="0">
      <w:numFmt w:val="bullet"/>
      <w:lvlText w:val="•"/>
      <w:lvlJc w:val="left"/>
      <w:pPr>
        <w:tabs>
          <w:tab w:val="num" w:pos="164"/>
        </w:tabs>
        <w:ind w:left="164" w:hanging="164"/>
      </w:pPr>
      <w:rPr>
        <w:rFonts w:ascii="Arial" w:eastAsia="Arial" w:hAnsi="Arial" w:cs="Arial"/>
        <w:b/>
        <w:bCs/>
        <w:position w:val="0"/>
        <w:sz w:val="22"/>
        <w:szCs w:val="22"/>
        <w:shd w:val="clear" w:color="auto" w:fill="FFFFFF"/>
        <w:rtl w:val="0"/>
        <w:lang w:val="en-US"/>
      </w:rPr>
    </w:lvl>
    <w:lvl w:ilvl="1">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2">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3">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4">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5">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6">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7">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lvl w:ilvl="8">
      <w:start w:val="1"/>
      <w:numFmt w:val="bullet"/>
      <w:lvlText w:val="•"/>
      <w:lvlJc w:val="left"/>
      <w:pPr>
        <w:tabs>
          <w:tab w:val="num" w:pos="97"/>
        </w:tabs>
      </w:pPr>
      <w:rPr>
        <w:rFonts w:ascii="Arial" w:eastAsia="Arial" w:hAnsi="Arial" w:cs="Arial"/>
        <w:b/>
        <w:bCs/>
        <w:position w:val="0"/>
        <w:sz w:val="20"/>
        <w:szCs w:val="20"/>
        <w:shd w:val="clear" w:color="auto" w:fill="FFFFFF"/>
        <w:rtl w:val="0"/>
        <w:lang w:val="en-US"/>
      </w:rPr>
    </w:lvl>
  </w:abstractNum>
  <w:abstractNum w:abstractNumId="30" w15:restartNumberingAfterBreak="0">
    <w:nsid w:val="6AB202E4"/>
    <w:multiLevelType w:val="multilevel"/>
    <w:tmpl w:val="08D64DC6"/>
    <w:styleLink w:val="List13"/>
    <w:lvl w:ilvl="0">
      <w:numFmt w:val="bullet"/>
      <w:lvlText w:val="•"/>
      <w:lvlJc w:val="left"/>
      <w:pPr>
        <w:tabs>
          <w:tab w:val="num" w:pos="1021"/>
        </w:tabs>
        <w:ind w:left="1021" w:hanging="312"/>
      </w:pPr>
      <w:rPr>
        <w:position w:val="0"/>
        <w:sz w:val="22"/>
        <w:szCs w:val="22"/>
        <w:rtl w:val="0"/>
        <w:lang w:val="en-US"/>
      </w:rPr>
    </w:lvl>
    <w:lvl w:ilvl="1">
      <w:start w:val="1"/>
      <w:numFmt w:val="bullet"/>
      <w:lvlText w:val="o"/>
      <w:lvlJc w:val="left"/>
      <w:pPr>
        <w:tabs>
          <w:tab w:val="num" w:pos="1253"/>
        </w:tabs>
        <w:ind w:left="1253" w:hanging="173"/>
      </w:pPr>
      <w:rPr>
        <w:position w:val="0"/>
        <w:sz w:val="20"/>
        <w:szCs w:val="20"/>
        <w:rtl w:val="0"/>
        <w:lang w:val="en-US"/>
      </w:rPr>
    </w:lvl>
    <w:lvl w:ilvl="2">
      <w:start w:val="1"/>
      <w:numFmt w:val="bullet"/>
      <w:lvlText w:val="▪"/>
      <w:lvlJc w:val="left"/>
      <w:pPr>
        <w:tabs>
          <w:tab w:val="num" w:pos="1973"/>
        </w:tabs>
        <w:ind w:left="1973" w:hanging="173"/>
      </w:pPr>
      <w:rPr>
        <w:position w:val="0"/>
        <w:sz w:val="20"/>
        <w:szCs w:val="20"/>
        <w:rtl w:val="0"/>
        <w:lang w:val="en-US"/>
      </w:rPr>
    </w:lvl>
    <w:lvl w:ilvl="3">
      <w:start w:val="1"/>
      <w:numFmt w:val="bullet"/>
      <w:lvlText w:val="•"/>
      <w:lvlJc w:val="left"/>
      <w:pPr>
        <w:tabs>
          <w:tab w:val="num" w:pos="2693"/>
        </w:tabs>
        <w:ind w:left="2693" w:hanging="173"/>
      </w:pPr>
      <w:rPr>
        <w:position w:val="0"/>
        <w:sz w:val="20"/>
        <w:szCs w:val="20"/>
        <w:rtl w:val="0"/>
        <w:lang w:val="en-US"/>
      </w:rPr>
    </w:lvl>
    <w:lvl w:ilvl="4">
      <w:start w:val="1"/>
      <w:numFmt w:val="bullet"/>
      <w:lvlText w:val="o"/>
      <w:lvlJc w:val="left"/>
      <w:pPr>
        <w:tabs>
          <w:tab w:val="num" w:pos="3413"/>
        </w:tabs>
        <w:ind w:left="3413" w:hanging="173"/>
      </w:pPr>
      <w:rPr>
        <w:position w:val="0"/>
        <w:sz w:val="20"/>
        <w:szCs w:val="20"/>
        <w:rtl w:val="0"/>
        <w:lang w:val="en-US"/>
      </w:rPr>
    </w:lvl>
    <w:lvl w:ilvl="5">
      <w:start w:val="1"/>
      <w:numFmt w:val="bullet"/>
      <w:lvlText w:val="▪"/>
      <w:lvlJc w:val="left"/>
      <w:pPr>
        <w:tabs>
          <w:tab w:val="num" w:pos="4133"/>
        </w:tabs>
        <w:ind w:left="4133" w:hanging="173"/>
      </w:pPr>
      <w:rPr>
        <w:position w:val="0"/>
        <w:sz w:val="20"/>
        <w:szCs w:val="20"/>
        <w:rtl w:val="0"/>
        <w:lang w:val="en-US"/>
      </w:rPr>
    </w:lvl>
    <w:lvl w:ilvl="6">
      <w:start w:val="1"/>
      <w:numFmt w:val="bullet"/>
      <w:lvlText w:val="•"/>
      <w:lvlJc w:val="left"/>
      <w:pPr>
        <w:tabs>
          <w:tab w:val="num" w:pos="4853"/>
        </w:tabs>
        <w:ind w:left="4853" w:hanging="173"/>
      </w:pPr>
      <w:rPr>
        <w:position w:val="0"/>
        <w:sz w:val="20"/>
        <w:szCs w:val="20"/>
        <w:rtl w:val="0"/>
        <w:lang w:val="en-US"/>
      </w:rPr>
    </w:lvl>
    <w:lvl w:ilvl="7">
      <w:start w:val="1"/>
      <w:numFmt w:val="bullet"/>
      <w:lvlText w:val="o"/>
      <w:lvlJc w:val="left"/>
      <w:pPr>
        <w:tabs>
          <w:tab w:val="num" w:pos="5573"/>
        </w:tabs>
        <w:ind w:left="5573" w:hanging="173"/>
      </w:pPr>
      <w:rPr>
        <w:position w:val="0"/>
        <w:sz w:val="20"/>
        <w:szCs w:val="20"/>
        <w:rtl w:val="0"/>
        <w:lang w:val="en-US"/>
      </w:rPr>
    </w:lvl>
    <w:lvl w:ilvl="8">
      <w:start w:val="1"/>
      <w:numFmt w:val="bullet"/>
      <w:lvlText w:val="▪"/>
      <w:lvlJc w:val="left"/>
      <w:pPr>
        <w:tabs>
          <w:tab w:val="num" w:pos="6293"/>
        </w:tabs>
        <w:ind w:left="6293" w:hanging="173"/>
      </w:pPr>
      <w:rPr>
        <w:position w:val="0"/>
        <w:sz w:val="20"/>
        <w:szCs w:val="20"/>
        <w:rtl w:val="0"/>
        <w:lang w:val="en-US"/>
      </w:rPr>
    </w:lvl>
  </w:abstractNum>
  <w:abstractNum w:abstractNumId="31" w15:restartNumberingAfterBreak="0">
    <w:nsid w:val="6C007E25"/>
    <w:multiLevelType w:val="hybridMultilevel"/>
    <w:tmpl w:val="4278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84AA1"/>
    <w:multiLevelType w:val="multilevel"/>
    <w:tmpl w:val="8872DD44"/>
    <w:styleLink w:val="List7"/>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33" w15:restartNumberingAfterBreak="0">
    <w:nsid w:val="752610D8"/>
    <w:multiLevelType w:val="multilevel"/>
    <w:tmpl w:val="E20A38A6"/>
    <w:styleLink w:val="List17"/>
    <w:lvl w:ilvl="0">
      <w:numFmt w:val="bullet"/>
      <w:lvlText w:val="•"/>
      <w:lvlJc w:val="left"/>
      <w:pPr>
        <w:tabs>
          <w:tab w:val="num" w:pos="756"/>
        </w:tabs>
        <w:ind w:left="756" w:hanging="396"/>
      </w:pPr>
      <w:rPr>
        <w:position w:val="0"/>
        <w:sz w:val="22"/>
        <w:szCs w:val="22"/>
        <w:rtl w:val="0"/>
        <w:lang w:val="en-US"/>
      </w:rPr>
    </w:lvl>
    <w:lvl w:ilvl="1">
      <w:start w:val="1"/>
      <w:numFmt w:val="bullet"/>
      <w:lvlText w:val="o"/>
      <w:lvlJc w:val="left"/>
      <w:pPr>
        <w:tabs>
          <w:tab w:val="num" w:pos="1253"/>
        </w:tabs>
        <w:ind w:left="1253" w:hanging="173"/>
      </w:pPr>
      <w:rPr>
        <w:position w:val="0"/>
        <w:sz w:val="20"/>
        <w:szCs w:val="20"/>
        <w:rtl w:val="0"/>
        <w:lang w:val="en-US"/>
      </w:rPr>
    </w:lvl>
    <w:lvl w:ilvl="2">
      <w:start w:val="1"/>
      <w:numFmt w:val="bullet"/>
      <w:lvlText w:val="▪"/>
      <w:lvlJc w:val="left"/>
      <w:pPr>
        <w:tabs>
          <w:tab w:val="num" w:pos="1973"/>
        </w:tabs>
        <w:ind w:left="1973" w:hanging="173"/>
      </w:pPr>
      <w:rPr>
        <w:position w:val="0"/>
        <w:sz w:val="20"/>
        <w:szCs w:val="20"/>
        <w:rtl w:val="0"/>
        <w:lang w:val="en-US"/>
      </w:rPr>
    </w:lvl>
    <w:lvl w:ilvl="3">
      <w:start w:val="1"/>
      <w:numFmt w:val="bullet"/>
      <w:lvlText w:val="•"/>
      <w:lvlJc w:val="left"/>
      <w:pPr>
        <w:tabs>
          <w:tab w:val="num" w:pos="2693"/>
        </w:tabs>
        <w:ind w:left="2693" w:hanging="173"/>
      </w:pPr>
      <w:rPr>
        <w:position w:val="0"/>
        <w:sz w:val="20"/>
        <w:szCs w:val="20"/>
        <w:rtl w:val="0"/>
        <w:lang w:val="en-US"/>
      </w:rPr>
    </w:lvl>
    <w:lvl w:ilvl="4">
      <w:start w:val="1"/>
      <w:numFmt w:val="bullet"/>
      <w:lvlText w:val="o"/>
      <w:lvlJc w:val="left"/>
      <w:pPr>
        <w:tabs>
          <w:tab w:val="num" w:pos="3413"/>
        </w:tabs>
        <w:ind w:left="3413" w:hanging="173"/>
      </w:pPr>
      <w:rPr>
        <w:position w:val="0"/>
        <w:sz w:val="20"/>
        <w:szCs w:val="20"/>
        <w:rtl w:val="0"/>
        <w:lang w:val="en-US"/>
      </w:rPr>
    </w:lvl>
    <w:lvl w:ilvl="5">
      <w:start w:val="1"/>
      <w:numFmt w:val="bullet"/>
      <w:lvlText w:val="▪"/>
      <w:lvlJc w:val="left"/>
      <w:pPr>
        <w:tabs>
          <w:tab w:val="num" w:pos="4133"/>
        </w:tabs>
        <w:ind w:left="4133" w:hanging="173"/>
      </w:pPr>
      <w:rPr>
        <w:position w:val="0"/>
        <w:sz w:val="20"/>
        <w:szCs w:val="20"/>
        <w:rtl w:val="0"/>
        <w:lang w:val="en-US"/>
      </w:rPr>
    </w:lvl>
    <w:lvl w:ilvl="6">
      <w:start w:val="1"/>
      <w:numFmt w:val="bullet"/>
      <w:lvlText w:val="•"/>
      <w:lvlJc w:val="left"/>
      <w:pPr>
        <w:tabs>
          <w:tab w:val="num" w:pos="4853"/>
        </w:tabs>
        <w:ind w:left="4853" w:hanging="173"/>
      </w:pPr>
      <w:rPr>
        <w:position w:val="0"/>
        <w:sz w:val="20"/>
        <w:szCs w:val="20"/>
        <w:rtl w:val="0"/>
        <w:lang w:val="en-US"/>
      </w:rPr>
    </w:lvl>
    <w:lvl w:ilvl="7">
      <w:start w:val="1"/>
      <w:numFmt w:val="bullet"/>
      <w:lvlText w:val="o"/>
      <w:lvlJc w:val="left"/>
      <w:pPr>
        <w:tabs>
          <w:tab w:val="num" w:pos="5573"/>
        </w:tabs>
        <w:ind w:left="5573" w:hanging="173"/>
      </w:pPr>
      <w:rPr>
        <w:position w:val="0"/>
        <w:sz w:val="20"/>
        <w:szCs w:val="20"/>
        <w:rtl w:val="0"/>
        <w:lang w:val="en-US"/>
      </w:rPr>
    </w:lvl>
    <w:lvl w:ilvl="8">
      <w:start w:val="1"/>
      <w:numFmt w:val="bullet"/>
      <w:lvlText w:val="▪"/>
      <w:lvlJc w:val="left"/>
      <w:pPr>
        <w:tabs>
          <w:tab w:val="num" w:pos="6293"/>
        </w:tabs>
        <w:ind w:left="6293" w:hanging="173"/>
      </w:pPr>
      <w:rPr>
        <w:position w:val="0"/>
        <w:sz w:val="20"/>
        <w:szCs w:val="20"/>
        <w:rtl w:val="0"/>
        <w:lang w:val="en-US"/>
      </w:rPr>
    </w:lvl>
  </w:abstractNum>
  <w:abstractNum w:abstractNumId="34" w15:restartNumberingAfterBreak="0">
    <w:nsid w:val="78773D34"/>
    <w:multiLevelType w:val="multilevel"/>
    <w:tmpl w:val="72F233D2"/>
    <w:styleLink w:val="List10"/>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35" w15:restartNumberingAfterBreak="0">
    <w:nsid w:val="7F7A48A6"/>
    <w:multiLevelType w:val="hybridMultilevel"/>
    <w:tmpl w:val="1CCA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23AA1"/>
    <w:multiLevelType w:val="multilevel"/>
    <w:tmpl w:val="E26622D0"/>
    <w:styleLink w:val="List31"/>
    <w:lvl w:ilvl="0">
      <w:numFmt w:val="bullet"/>
      <w:lvlText w:val="•"/>
      <w:lvlJc w:val="left"/>
      <w:pPr>
        <w:tabs>
          <w:tab w:val="num" w:pos="164"/>
        </w:tabs>
        <w:ind w:left="164" w:hanging="164"/>
      </w:pPr>
      <w:rPr>
        <w:position w:val="0"/>
        <w:sz w:val="22"/>
        <w:szCs w:val="22"/>
        <w:rtl w:val="0"/>
        <w:lang w:val="en-US"/>
      </w:rPr>
    </w:lvl>
    <w:lvl w:ilvl="1">
      <w:start w:val="1"/>
      <w:numFmt w:val="bullet"/>
      <w:lvlText w:val="•"/>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num w:numId="1" w16cid:durableId="1087312179">
    <w:abstractNumId w:val="25"/>
  </w:num>
  <w:num w:numId="2" w16cid:durableId="56131089">
    <w:abstractNumId w:val="27"/>
  </w:num>
  <w:num w:numId="3" w16cid:durableId="188300249">
    <w:abstractNumId w:val="12"/>
  </w:num>
  <w:num w:numId="4" w16cid:durableId="115415493">
    <w:abstractNumId w:val="36"/>
  </w:num>
  <w:num w:numId="5" w16cid:durableId="1859271530">
    <w:abstractNumId w:val="17"/>
  </w:num>
  <w:num w:numId="6" w16cid:durableId="1811240574">
    <w:abstractNumId w:val="8"/>
  </w:num>
  <w:num w:numId="7" w16cid:durableId="704790603">
    <w:abstractNumId w:val="26"/>
  </w:num>
  <w:num w:numId="8" w16cid:durableId="2099980307">
    <w:abstractNumId w:val="32"/>
  </w:num>
  <w:num w:numId="9" w16cid:durableId="291404122">
    <w:abstractNumId w:val="18"/>
  </w:num>
  <w:num w:numId="10" w16cid:durableId="669993155">
    <w:abstractNumId w:val="3"/>
  </w:num>
  <w:num w:numId="11" w16cid:durableId="460997114">
    <w:abstractNumId w:val="34"/>
  </w:num>
  <w:num w:numId="12" w16cid:durableId="1684359040">
    <w:abstractNumId w:val="15"/>
  </w:num>
  <w:num w:numId="13" w16cid:durableId="1817798100">
    <w:abstractNumId w:val="29"/>
  </w:num>
  <w:num w:numId="14" w16cid:durableId="1893342652">
    <w:abstractNumId w:val="30"/>
  </w:num>
  <w:num w:numId="15" w16cid:durableId="393116981">
    <w:abstractNumId w:val="1"/>
  </w:num>
  <w:num w:numId="16" w16cid:durableId="1684161271">
    <w:abstractNumId w:val="20"/>
  </w:num>
  <w:num w:numId="17" w16cid:durableId="1465735225">
    <w:abstractNumId w:val="28"/>
  </w:num>
  <w:num w:numId="18" w16cid:durableId="29847574">
    <w:abstractNumId w:val="33"/>
  </w:num>
  <w:num w:numId="19" w16cid:durableId="372659372">
    <w:abstractNumId w:val="7"/>
  </w:num>
  <w:num w:numId="20" w16cid:durableId="2078548577">
    <w:abstractNumId w:val="19"/>
  </w:num>
  <w:num w:numId="21" w16cid:durableId="1444303970">
    <w:abstractNumId w:val="4"/>
  </w:num>
  <w:num w:numId="22" w16cid:durableId="1945571814">
    <w:abstractNumId w:val="5"/>
  </w:num>
  <w:num w:numId="23" w16cid:durableId="1004165321">
    <w:abstractNumId w:val="24"/>
  </w:num>
  <w:num w:numId="24" w16cid:durableId="1582716319">
    <w:abstractNumId w:val="2"/>
  </w:num>
  <w:num w:numId="25" w16cid:durableId="1484421840">
    <w:abstractNumId w:val="22"/>
  </w:num>
  <w:num w:numId="26" w16cid:durableId="845245759">
    <w:abstractNumId w:val="9"/>
  </w:num>
  <w:num w:numId="27" w16cid:durableId="857692382">
    <w:abstractNumId w:val="13"/>
  </w:num>
  <w:num w:numId="28" w16cid:durableId="1434473804">
    <w:abstractNumId w:val="23"/>
  </w:num>
  <w:num w:numId="29" w16cid:durableId="1887793110">
    <w:abstractNumId w:val="10"/>
  </w:num>
  <w:num w:numId="30" w16cid:durableId="1691758280">
    <w:abstractNumId w:val="21"/>
  </w:num>
  <w:num w:numId="31" w16cid:durableId="516819735">
    <w:abstractNumId w:val="0"/>
  </w:num>
  <w:num w:numId="32" w16cid:durableId="2101632199">
    <w:abstractNumId w:val="6"/>
  </w:num>
  <w:num w:numId="33" w16cid:durableId="1802379985">
    <w:abstractNumId w:val="14"/>
  </w:num>
  <w:num w:numId="34" w16cid:durableId="68160664">
    <w:abstractNumId w:val="16"/>
  </w:num>
  <w:num w:numId="35" w16cid:durableId="2141343711">
    <w:abstractNumId w:val="31"/>
  </w:num>
  <w:num w:numId="36" w16cid:durableId="573319096">
    <w:abstractNumId w:val="35"/>
  </w:num>
  <w:num w:numId="37" w16cid:durableId="2068413534">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84"/>
    <w:rsid w:val="00002AD1"/>
    <w:rsid w:val="0000747F"/>
    <w:rsid w:val="00010D0D"/>
    <w:rsid w:val="00012A86"/>
    <w:rsid w:val="000305BE"/>
    <w:rsid w:val="00033775"/>
    <w:rsid w:val="00033CE4"/>
    <w:rsid w:val="00045468"/>
    <w:rsid w:val="00050AA7"/>
    <w:rsid w:val="00084EBB"/>
    <w:rsid w:val="0009532B"/>
    <w:rsid w:val="000A09F6"/>
    <w:rsid w:val="000A26C6"/>
    <w:rsid w:val="000C058F"/>
    <w:rsid w:val="000C26A7"/>
    <w:rsid w:val="000E14F0"/>
    <w:rsid w:val="000E6DDA"/>
    <w:rsid w:val="000F1C81"/>
    <w:rsid w:val="000F51B6"/>
    <w:rsid w:val="00100FFE"/>
    <w:rsid w:val="001413CB"/>
    <w:rsid w:val="00152A32"/>
    <w:rsid w:val="00156819"/>
    <w:rsid w:val="00157645"/>
    <w:rsid w:val="00164F00"/>
    <w:rsid w:val="001667F7"/>
    <w:rsid w:val="0019767E"/>
    <w:rsid w:val="001B027C"/>
    <w:rsid w:val="001B7FF6"/>
    <w:rsid w:val="001C3E9A"/>
    <w:rsid w:val="001C44B1"/>
    <w:rsid w:val="001D4B55"/>
    <w:rsid w:val="001E104D"/>
    <w:rsid w:val="001E4CC7"/>
    <w:rsid w:val="002016B7"/>
    <w:rsid w:val="002034AA"/>
    <w:rsid w:val="00207BA3"/>
    <w:rsid w:val="00214258"/>
    <w:rsid w:val="00221D16"/>
    <w:rsid w:val="002303A7"/>
    <w:rsid w:val="00235A0F"/>
    <w:rsid w:val="00260D8B"/>
    <w:rsid w:val="0027352B"/>
    <w:rsid w:val="0028083D"/>
    <w:rsid w:val="00296344"/>
    <w:rsid w:val="002A5A67"/>
    <w:rsid w:val="002C3118"/>
    <w:rsid w:val="002C5AAF"/>
    <w:rsid w:val="002D137C"/>
    <w:rsid w:val="002D7540"/>
    <w:rsid w:val="002E548E"/>
    <w:rsid w:val="002F044F"/>
    <w:rsid w:val="002F3E8F"/>
    <w:rsid w:val="0030409B"/>
    <w:rsid w:val="003153E8"/>
    <w:rsid w:val="00317ED5"/>
    <w:rsid w:val="00332665"/>
    <w:rsid w:val="00334F46"/>
    <w:rsid w:val="003417EA"/>
    <w:rsid w:val="003821C4"/>
    <w:rsid w:val="00391AB2"/>
    <w:rsid w:val="003A12DB"/>
    <w:rsid w:val="003A1E5B"/>
    <w:rsid w:val="003A48BB"/>
    <w:rsid w:val="003B4EF5"/>
    <w:rsid w:val="003C0860"/>
    <w:rsid w:val="003C6519"/>
    <w:rsid w:val="003D678F"/>
    <w:rsid w:val="00401920"/>
    <w:rsid w:val="00417B68"/>
    <w:rsid w:val="00427EAC"/>
    <w:rsid w:val="00432070"/>
    <w:rsid w:val="004367F0"/>
    <w:rsid w:val="00437256"/>
    <w:rsid w:val="00441ACD"/>
    <w:rsid w:val="00442353"/>
    <w:rsid w:val="00453B9F"/>
    <w:rsid w:val="00457C12"/>
    <w:rsid w:val="00463241"/>
    <w:rsid w:val="00464040"/>
    <w:rsid w:val="004660F1"/>
    <w:rsid w:val="00483DD3"/>
    <w:rsid w:val="00485BC2"/>
    <w:rsid w:val="00486E07"/>
    <w:rsid w:val="004B5D7B"/>
    <w:rsid w:val="004C00F0"/>
    <w:rsid w:val="004C3531"/>
    <w:rsid w:val="004C3EDA"/>
    <w:rsid w:val="004C5984"/>
    <w:rsid w:val="004E59EC"/>
    <w:rsid w:val="004F138A"/>
    <w:rsid w:val="004F2199"/>
    <w:rsid w:val="005001D1"/>
    <w:rsid w:val="00526EDF"/>
    <w:rsid w:val="00542C3F"/>
    <w:rsid w:val="005439BA"/>
    <w:rsid w:val="00552F40"/>
    <w:rsid w:val="00567DA8"/>
    <w:rsid w:val="00567EE7"/>
    <w:rsid w:val="005713E8"/>
    <w:rsid w:val="00585490"/>
    <w:rsid w:val="005933F9"/>
    <w:rsid w:val="005A50D2"/>
    <w:rsid w:val="005E2A27"/>
    <w:rsid w:val="006014E2"/>
    <w:rsid w:val="00604430"/>
    <w:rsid w:val="00626205"/>
    <w:rsid w:val="006414FA"/>
    <w:rsid w:val="00647A0B"/>
    <w:rsid w:val="00647F4C"/>
    <w:rsid w:val="006547A4"/>
    <w:rsid w:val="00660B5F"/>
    <w:rsid w:val="00665BB0"/>
    <w:rsid w:val="0067357E"/>
    <w:rsid w:val="006753E1"/>
    <w:rsid w:val="00675C79"/>
    <w:rsid w:val="00675CF6"/>
    <w:rsid w:val="00693913"/>
    <w:rsid w:val="0069440D"/>
    <w:rsid w:val="006970CA"/>
    <w:rsid w:val="006A0FCB"/>
    <w:rsid w:val="006A7BF6"/>
    <w:rsid w:val="006B02BA"/>
    <w:rsid w:val="006B507E"/>
    <w:rsid w:val="006B617A"/>
    <w:rsid w:val="006C0FBA"/>
    <w:rsid w:val="006C30F0"/>
    <w:rsid w:val="006C5EB5"/>
    <w:rsid w:val="006D0B31"/>
    <w:rsid w:val="006D34AB"/>
    <w:rsid w:val="006D3646"/>
    <w:rsid w:val="006D5F77"/>
    <w:rsid w:val="006D61A2"/>
    <w:rsid w:val="006E4250"/>
    <w:rsid w:val="006E6E51"/>
    <w:rsid w:val="006F017E"/>
    <w:rsid w:val="00712CD1"/>
    <w:rsid w:val="007174F0"/>
    <w:rsid w:val="00722A9F"/>
    <w:rsid w:val="00725936"/>
    <w:rsid w:val="0072792B"/>
    <w:rsid w:val="00730E00"/>
    <w:rsid w:val="0074164A"/>
    <w:rsid w:val="00744322"/>
    <w:rsid w:val="00751770"/>
    <w:rsid w:val="007625EB"/>
    <w:rsid w:val="0077169C"/>
    <w:rsid w:val="007741D1"/>
    <w:rsid w:val="007853FA"/>
    <w:rsid w:val="007879FF"/>
    <w:rsid w:val="007A177D"/>
    <w:rsid w:val="007B4E82"/>
    <w:rsid w:val="007C0F64"/>
    <w:rsid w:val="007D3AC2"/>
    <w:rsid w:val="007D609E"/>
    <w:rsid w:val="007E2049"/>
    <w:rsid w:val="007F3045"/>
    <w:rsid w:val="00800CBD"/>
    <w:rsid w:val="00805537"/>
    <w:rsid w:val="00806336"/>
    <w:rsid w:val="008305F6"/>
    <w:rsid w:val="008328C3"/>
    <w:rsid w:val="008332C4"/>
    <w:rsid w:val="0083752A"/>
    <w:rsid w:val="008423CA"/>
    <w:rsid w:val="0084722D"/>
    <w:rsid w:val="008624D2"/>
    <w:rsid w:val="00873B8D"/>
    <w:rsid w:val="00880549"/>
    <w:rsid w:val="0088127A"/>
    <w:rsid w:val="008841AB"/>
    <w:rsid w:val="008877D9"/>
    <w:rsid w:val="008A1517"/>
    <w:rsid w:val="008A3A3E"/>
    <w:rsid w:val="008B1AFD"/>
    <w:rsid w:val="008E54C2"/>
    <w:rsid w:val="008F105E"/>
    <w:rsid w:val="008F1937"/>
    <w:rsid w:val="008F3509"/>
    <w:rsid w:val="00907234"/>
    <w:rsid w:val="00924924"/>
    <w:rsid w:val="0093158F"/>
    <w:rsid w:val="00933373"/>
    <w:rsid w:val="009364B4"/>
    <w:rsid w:val="00941043"/>
    <w:rsid w:val="0094397C"/>
    <w:rsid w:val="00943BFB"/>
    <w:rsid w:val="009516FB"/>
    <w:rsid w:val="00966D48"/>
    <w:rsid w:val="00987F67"/>
    <w:rsid w:val="00995750"/>
    <w:rsid w:val="0099677B"/>
    <w:rsid w:val="009A0333"/>
    <w:rsid w:val="009A3D28"/>
    <w:rsid w:val="009C6AFD"/>
    <w:rsid w:val="009D0D60"/>
    <w:rsid w:val="009E286A"/>
    <w:rsid w:val="009E29C2"/>
    <w:rsid w:val="00A07359"/>
    <w:rsid w:val="00A13CF6"/>
    <w:rsid w:val="00A17473"/>
    <w:rsid w:val="00A240F4"/>
    <w:rsid w:val="00A25F7C"/>
    <w:rsid w:val="00A3003D"/>
    <w:rsid w:val="00A32CD8"/>
    <w:rsid w:val="00A3763F"/>
    <w:rsid w:val="00A41302"/>
    <w:rsid w:val="00A41E52"/>
    <w:rsid w:val="00A425ED"/>
    <w:rsid w:val="00A50B77"/>
    <w:rsid w:val="00A55AEF"/>
    <w:rsid w:val="00A90CF3"/>
    <w:rsid w:val="00A90E1A"/>
    <w:rsid w:val="00A97A1B"/>
    <w:rsid w:val="00AB1036"/>
    <w:rsid w:val="00AB263B"/>
    <w:rsid w:val="00AD0C8A"/>
    <w:rsid w:val="00AE0D1F"/>
    <w:rsid w:val="00AF4DE2"/>
    <w:rsid w:val="00B13A9D"/>
    <w:rsid w:val="00B1519D"/>
    <w:rsid w:val="00B23C41"/>
    <w:rsid w:val="00B33E97"/>
    <w:rsid w:val="00B36E2A"/>
    <w:rsid w:val="00B67FDD"/>
    <w:rsid w:val="00B72A2F"/>
    <w:rsid w:val="00B76374"/>
    <w:rsid w:val="00B87E2C"/>
    <w:rsid w:val="00B94DA7"/>
    <w:rsid w:val="00BB414E"/>
    <w:rsid w:val="00BB770E"/>
    <w:rsid w:val="00BC2671"/>
    <w:rsid w:val="00BC2F18"/>
    <w:rsid w:val="00BC3B0F"/>
    <w:rsid w:val="00BD5FF9"/>
    <w:rsid w:val="00BD7ED7"/>
    <w:rsid w:val="00BE5499"/>
    <w:rsid w:val="00C00EDF"/>
    <w:rsid w:val="00C03232"/>
    <w:rsid w:val="00C0343F"/>
    <w:rsid w:val="00C1287C"/>
    <w:rsid w:val="00C157C7"/>
    <w:rsid w:val="00C21403"/>
    <w:rsid w:val="00C22C78"/>
    <w:rsid w:val="00C25722"/>
    <w:rsid w:val="00C40615"/>
    <w:rsid w:val="00C44152"/>
    <w:rsid w:val="00C5668B"/>
    <w:rsid w:val="00C56FC0"/>
    <w:rsid w:val="00C647A3"/>
    <w:rsid w:val="00C64F24"/>
    <w:rsid w:val="00C815D5"/>
    <w:rsid w:val="00C8753C"/>
    <w:rsid w:val="00CA47B7"/>
    <w:rsid w:val="00CB07A3"/>
    <w:rsid w:val="00CB391C"/>
    <w:rsid w:val="00CC0CC5"/>
    <w:rsid w:val="00CC3916"/>
    <w:rsid w:val="00CD083D"/>
    <w:rsid w:val="00CE101B"/>
    <w:rsid w:val="00CE37F6"/>
    <w:rsid w:val="00CE3F4C"/>
    <w:rsid w:val="00D0506F"/>
    <w:rsid w:val="00D13867"/>
    <w:rsid w:val="00D13F0A"/>
    <w:rsid w:val="00D273C3"/>
    <w:rsid w:val="00D509D2"/>
    <w:rsid w:val="00D523EA"/>
    <w:rsid w:val="00D576F2"/>
    <w:rsid w:val="00D73E01"/>
    <w:rsid w:val="00D74195"/>
    <w:rsid w:val="00D7671C"/>
    <w:rsid w:val="00D83F3A"/>
    <w:rsid w:val="00D978EE"/>
    <w:rsid w:val="00DA2326"/>
    <w:rsid w:val="00DA5B4B"/>
    <w:rsid w:val="00DC6C23"/>
    <w:rsid w:val="00E032C9"/>
    <w:rsid w:val="00E071E1"/>
    <w:rsid w:val="00E13BAE"/>
    <w:rsid w:val="00E20C43"/>
    <w:rsid w:val="00E21E79"/>
    <w:rsid w:val="00E21ED8"/>
    <w:rsid w:val="00E30E70"/>
    <w:rsid w:val="00E36B0F"/>
    <w:rsid w:val="00E449BD"/>
    <w:rsid w:val="00E5320D"/>
    <w:rsid w:val="00E606C0"/>
    <w:rsid w:val="00E621A7"/>
    <w:rsid w:val="00E62365"/>
    <w:rsid w:val="00E66137"/>
    <w:rsid w:val="00E81924"/>
    <w:rsid w:val="00E909B6"/>
    <w:rsid w:val="00EC3784"/>
    <w:rsid w:val="00EC3880"/>
    <w:rsid w:val="00EC53CA"/>
    <w:rsid w:val="00EC6AF0"/>
    <w:rsid w:val="00ED141A"/>
    <w:rsid w:val="00ED2BFB"/>
    <w:rsid w:val="00ED75A8"/>
    <w:rsid w:val="00EF6131"/>
    <w:rsid w:val="00F11B46"/>
    <w:rsid w:val="00F16A37"/>
    <w:rsid w:val="00F235EB"/>
    <w:rsid w:val="00F23835"/>
    <w:rsid w:val="00F23C9D"/>
    <w:rsid w:val="00F3512B"/>
    <w:rsid w:val="00F424B9"/>
    <w:rsid w:val="00F6175A"/>
    <w:rsid w:val="00F8573D"/>
    <w:rsid w:val="00F876F3"/>
    <w:rsid w:val="00F922EF"/>
    <w:rsid w:val="00F92A2E"/>
    <w:rsid w:val="00FA5B7D"/>
    <w:rsid w:val="00FB2A8D"/>
    <w:rsid w:val="00FB3BB0"/>
    <w:rsid w:val="00FB41BE"/>
    <w:rsid w:val="00FB5CF1"/>
    <w:rsid w:val="00FD2617"/>
    <w:rsid w:val="00FD330C"/>
    <w:rsid w:val="00FE0F04"/>
    <w:rsid w:val="00FE4800"/>
    <w:rsid w:val="00FF7F1E"/>
    <w:rsid w:val="0AFDE9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72BD"/>
  <w15:docId w15:val="{C88C0131-4582-4E89-B30B-9DC82CFB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Arial" w:hAnsi="Arial Unicode MS" w:cs="Arial Unicode MS"/>
      <w:color w:val="000000"/>
      <w:sz w:val="22"/>
      <w:szCs w:val="22"/>
      <w:u w:color="000000"/>
      <w:lang w:val="en-US"/>
    </w:rPr>
  </w:style>
  <w:style w:type="paragraph" w:customStyle="1" w:styleId="BodyA">
    <w:name w:val="Body A"/>
    <w:pPr>
      <w:spacing w:after="200" w:line="276" w:lineRule="auto"/>
    </w:pPr>
    <w:rPr>
      <w:rFonts w:ascii="Arial" w:eastAsia="Arial" w:hAnsi="Arial" w:cs="Arial"/>
      <w:color w:val="000000"/>
      <w:sz w:val="22"/>
      <w:szCs w:val="22"/>
      <w:u w:color="000000"/>
    </w:rPr>
  </w:style>
  <w:style w:type="paragraph" w:styleId="ListParagraph">
    <w:name w:val="List Paragraph"/>
    <w:pPr>
      <w:spacing w:after="200" w:line="276" w:lineRule="auto"/>
      <w:ind w:left="720"/>
    </w:pPr>
    <w:rPr>
      <w:rFonts w:ascii="Arial" w:hAnsi="Arial Unicode MS" w:cs="Arial Unicode MS"/>
      <w:color w:val="000000"/>
      <w:sz w:val="22"/>
      <w:szCs w:val="22"/>
      <w:u w:color="000000"/>
      <w:lang w:val="en-US"/>
    </w:rPr>
  </w:style>
  <w:style w:type="paragraph" w:customStyle="1" w:styleId="Heading">
    <w:name w:val="Heading"/>
    <w:next w:val="BodyA"/>
    <w:pPr>
      <w:keepNext/>
      <w:keepLines/>
      <w:spacing w:before="480" w:line="276" w:lineRule="auto"/>
      <w:outlineLvl w:val="0"/>
    </w:pPr>
    <w:rPr>
      <w:rFonts w:ascii="Cambria" w:eastAsia="Cambria" w:hAnsi="Cambria" w:cs="Cambria"/>
      <w:b/>
      <w:bCs/>
      <w:color w:val="365F91"/>
      <w:sz w:val="28"/>
      <w:szCs w:val="28"/>
      <w:u w:color="365F91"/>
      <w:lang w:val="en-US"/>
    </w:rPr>
  </w:style>
  <w:style w:type="paragraph" w:customStyle="1" w:styleId="novatia-heading2">
    <w:name w:val="novatia - heading 2"/>
    <w:next w:val="novatia-bodytext"/>
    <w:pPr>
      <w:keepNext/>
      <w:spacing w:before="360" w:after="120" w:line="280" w:lineRule="exact"/>
      <w:ind w:left="142"/>
      <w:outlineLvl w:val="1"/>
    </w:pPr>
    <w:rPr>
      <w:rFonts w:ascii="Franklin Gothic Book" w:eastAsia="Franklin Gothic Book" w:hAnsi="Franklin Gothic Book" w:cs="Franklin Gothic Book"/>
      <w:b/>
      <w:bCs/>
      <w:color w:val="000000"/>
      <w:u w:color="000000"/>
      <w:lang w:val="en-US"/>
    </w:rPr>
  </w:style>
  <w:style w:type="paragraph" w:customStyle="1" w:styleId="novatia-bodytext">
    <w:name w:val="novatia - body text"/>
    <w:pPr>
      <w:spacing w:before="120" w:after="120" w:line="280" w:lineRule="exact"/>
      <w:jc w:val="both"/>
      <w:outlineLvl w:val="5"/>
    </w:pPr>
    <w:rPr>
      <w:rFonts w:ascii="Franklin Gothic Book" w:eastAsia="Franklin Gothic Book" w:hAnsi="Franklin Gothic Book" w:cs="Franklin Gothic Book"/>
      <w:color w:val="000000"/>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paragraph" w:customStyle="1" w:styleId="afterhead1">
    <w:name w:val="afterhead1"/>
    <w:pPr>
      <w:ind w:left="720"/>
      <w:jc w:val="both"/>
    </w:pPr>
    <w:rPr>
      <w:rFonts w:ascii="Arial" w:hAnsi="Arial Unicode MS" w:cs="Arial Unicode MS"/>
      <w:color w:val="000000"/>
      <w:sz w:val="22"/>
      <w:szCs w:val="22"/>
      <w:u w:color="000000"/>
      <w:lang w:val="en-US"/>
    </w:rPr>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paragraph" w:customStyle="1" w:styleId="00-Normal-BB">
    <w:name w:val="00-Normal-BB"/>
    <w:pPr>
      <w:spacing w:line="360" w:lineRule="auto"/>
      <w:jc w:val="both"/>
    </w:pPr>
    <w:rPr>
      <w:rFonts w:ascii="Arial" w:hAnsi="Arial Unicode MS" w:cs="Arial Unicode MS"/>
      <w:color w:val="000000"/>
      <w:sz w:val="22"/>
      <w:szCs w:val="22"/>
      <w:u w:color="000000"/>
      <w:lang w:val="en-US"/>
    </w:rPr>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character" w:customStyle="1" w:styleId="UnresolvedMention1">
    <w:name w:val="Unresolved Mention1"/>
    <w:basedOn w:val="DefaultParagraphFont"/>
    <w:uiPriority w:val="99"/>
    <w:semiHidden/>
    <w:unhideWhenUsed/>
    <w:rsid w:val="0088127A"/>
    <w:rPr>
      <w:color w:val="808080"/>
      <w:shd w:val="clear" w:color="auto" w:fill="E6E6E6"/>
    </w:rPr>
  </w:style>
  <w:style w:type="paragraph" w:styleId="Header">
    <w:name w:val="header"/>
    <w:basedOn w:val="Normal"/>
    <w:link w:val="HeaderChar"/>
    <w:uiPriority w:val="99"/>
    <w:unhideWhenUsed/>
    <w:rsid w:val="0088127A"/>
    <w:pPr>
      <w:tabs>
        <w:tab w:val="center" w:pos="4513"/>
        <w:tab w:val="right" w:pos="9026"/>
      </w:tabs>
    </w:pPr>
  </w:style>
  <w:style w:type="character" w:customStyle="1" w:styleId="HeaderChar">
    <w:name w:val="Header Char"/>
    <w:basedOn w:val="DefaultParagraphFont"/>
    <w:link w:val="Header"/>
    <w:uiPriority w:val="99"/>
    <w:rsid w:val="0088127A"/>
    <w:rPr>
      <w:sz w:val="24"/>
      <w:szCs w:val="24"/>
      <w:lang w:val="en-US" w:eastAsia="en-US"/>
    </w:rPr>
  </w:style>
  <w:style w:type="character" w:styleId="UnresolvedMention">
    <w:name w:val="Unresolved Mention"/>
    <w:basedOn w:val="DefaultParagraphFont"/>
    <w:uiPriority w:val="99"/>
    <w:semiHidden/>
    <w:unhideWhenUsed/>
    <w:rsid w:val="0094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37528">
      <w:bodyDiv w:val="1"/>
      <w:marLeft w:val="0"/>
      <w:marRight w:val="0"/>
      <w:marTop w:val="0"/>
      <w:marBottom w:val="0"/>
      <w:divBdr>
        <w:top w:val="none" w:sz="0" w:space="0" w:color="auto"/>
        <w:left w:val="none" w:sz="0" w:space="0" w:color="auto"/>
        <w:bottom w:val="none" w:sz="0" w:space="0" w:color="auto"/>
        <w:right w:val="none" w:sz="0" w:space="0" w:color="auto"/>
      </w:divBdr>
    </w:div>
    <w:div w:id="342316226">
      <w:bodyDiv w:val="1"/>
      <w:marLeft w:val="0"/>
      <w:marRight w:val="0"/>
      <w:marTop w:val="0"/>
      <w:marBottom w:val="0"/>
      <w:divBdr>
        <w:top w:val="none" w:sz="0" w:space="0" w:color="auto"/>
        <w:left w:val="none" w:sz="0" w:space="0" w:color="auto"/>
        <w:bottom w:val="none" w:sz="0" w:space="0" w:color="auto"/>
        <w:right w:val="none" w:sz="0" w:space="0" w:color="auto"/>
      </w:divBdr>
    </w:div>
    <w:div w:id="395277752">
      <w:bodyDiv w:val="1"/>
      <w:marLeft w:val="0"/>
      <w:marRight w:val="0"/>
      <w:marTop w:val="0"/>
      <w:marBottom w:val="0"/>
      <w:divBdr>
        <w:top w:val="none" w:sz="0" w:space="0" w:color="auto"/>
        <w:left w:val="none" w:sz="0" w:space="0" w:color="auto"/>
        <w:bottom w:val="none" w:sz="0" w:space="0" w:color="auto"/>
        <w:right w:val="none" w:sz="0" w:space="0" w:color="auto"/>
      </w:divBdr>
    </w:div>
    <w:div w:id="437913270">
      <w:bodyDiv w:val="1"/>
      <w:marLeft w:val="0"/>
      <w:marRight w:val="0"/>
      <w:marTop w:val="0"/>
      <w:marBottom w:val="0"/>
      <w:divBdr>
        <w:top w:val="none" w:sz="0" w:space="0" w:color="auto"/>
        <w:left w:val="none" w:sz="0" w:space="0" w:color="auto"/>
        <w:bottom w:val="none" w:sz="0" w:space="0" w:color="auto"/>
        <w:right w:val="none" w:sz="0" w:space="0" w:color="auto"/>
      </w:divBdr>
    </w:div>
    <w:div w:id="503907846">
      <w:bodyDiv w:val="1"/>
      <w:marLeft w:val="0"/>
      <w:marRight w:val="0"/>
      <w:marTop w:val="0"/>
      <w:marBottom w:val="0"/>
      <w:divBdr>
        <w:top w:val="none" w:sz="0" w:space="0" w:color="auto"/>
        <w:left w:val="none" w:sz="0" w:space="0" w:color="auto"/>
        <w:bottom w:val="none" w:sz="0" w:space="0" w:color="auto"/>
        <w:right w:val="none" w:sz="0" w:space="0" w:color="auto"/>
      </w:divBdr>
    </w:div>
    <w:div w:id="650524528">
      <w:bodyDiv w:val="1"/>
      <w:marLeft w:val="0"/>
      <w:marRight w:val="0"/>
      <w:marTop w:val="0"/>
      <w:marBottom w:val="0"/>
      <w:divBdr>
        <w:top w:val="none" w:sz="0" w:space="0" w:color="auto"/>
        <w:left w:val="none" w:sz="0" w:space="0" w:color="auto"/>
        <w:bottom w:val="none" w:sz="0" w:space="0" w:color="auto"/>
        <w:right w:val="none" w:sz="0" w:space="0" w:color="auto"/>
      </w:divBdr>
    </w:div>
    <w:div w:id="666904418">
      <w:bodyDiv w:val="1"/>
      <w:marLeft w:val="0"/>
      <w:marRight w:val="0"/>
      <w:marTop w:val="0"/>
      <w:marBottom w:val="0"/>
      <w:divBdr>
        <w:top w:val="none" w:sz="0" w:space="0" w:color="auto"/>
        <w:left w:val="none" w:sz="0" w:space="0" w:color="auto"/>
        <w:bottom w:val="none" w:sz="0" w:space="0" w:color="auto"/>
        <w:right w:val="none" w:sz="0" w:space="0" w:color="auto"/>
      </w:divBdr>
    </w:div>
    <w:div w:id="836504982">
      <w:bodyDiv w:val="1"/>
      <w:marLeft w:val="0"/>
      <w:marRight w:val="0"/>
      <w:marTop w:val="0"/>
      <w:marBottom w:val="0"/>
      <w:divBdr>
        <w:top w:val="none" w:sz="0" w:space="0" w:color="auto"/>
        <w:left w:val="none" w:sz="0" w:space="0" w:color="auto"/>
        <w:bottom w:val="none" w:sz="0" w:space="0" w:color="auto"/>
        <w:right w:val="none" w:sz="0" w:space="0" w:color="auto"/>
      </w:divBdr>
    </w:div>
    <w:div w:id="864682574">
      <w:bodyDiv w:val="1"/>
      <w:marLeft w:val="0"/>
      <w:marRight w:val="0"/>
      <w:marTop w:val="0"/>
      <w:marBottom w:val="0"/>
      <w:divBdr>
        <w:top w:val="none" w:sz="0" w:space="0" w:color="auto"/>
        <w:left w:val="none" w:sz="0" w:space="0" w:color="auto"/>
        <w:bottom w:val="none" w:sz="0" w:space="0" w:color="auto"/>
        <w:right w:val="none" w:sz="0" w:space="0" w:color="auto"/>
      </w:divBdr>
    </w:div>
    <w:div w:id="1020475224">
      <w:bodyDiv w:val="1"/>
      <w:marLeft w:val="0"/>
      <w:marRight w:val="0"/>
      <w:marTop w:val="0"/>
      <w:marBottom w:val="0"/>
      <w:divBdr>
        <w:top w:val="none" w:sz="0" w:space="0" w:color="auto"/>
        <w:left w:val="none" w:sz="0" w:space="0" w:color="auto"/>
        <w:bottom w:val="none" w:sz="0" w:space="0" w:color="auto"/>
        <w:right w:val="none" w:sz="0" w:space="0" w:color="auto"/>
      </w:divBdr>
    </w:div>
    <w:div w:id="1153527652">
      <w:bodyDiv w:val="1"/>
      <w:marLeft w:val="0"/>
      <w:marRight w:val="0"/>
      <w:marTop w:val="0"/>
      <w:marBottom w:val="0"/>
      <w:divBdr>
        <w:top w:val="none" w:sz="0" w:space="0" w:color="auto"/>
        <w:left w:val="none" w:sz="0" w:space="0" w:color="auto"/>
        <w:bottom w:val="none" w:sz="0" w:space="0" w:color="auto"/>
        <w:right w:val="none" w:sz="0" w:space="0" w:color="auto"/>
      </w:divBdr>
    </w:div>
    <w:div w:id="1355493747">
      <w:bodyDiv w:val="1"/>
      <w:marLeft w:val="0"/>
      <w:marRight w:val="0"/>
      <w:marTop w:val="0"/>
      <w:marBottom w:val="0"/>
      <w:divBdr>
        <w:top w:val="none" w:sz="0" w:space="0" w:color="auto"/>
        <w:left w:val="none" w:sz="0" w:space="0" w:color="auto"/>
        <w:bottom w:val="none" w:sz="0" w:space="0" w:color="auto"/>
        <w:right w:val="none" w:sz="0" w:space="0" w:color="auto"/>
      </w:divBdr>
    </w:div>
    <w:div w:id="1398473772">
      <w:bodyDiv w:val="1"/>
      <w:marLeft w:val="0"/>
      <w:marRight w:val="0"/>
      <w:marTop w:val="0"/>
      <w:marBottom w:val="0"/>
      <w:divBdr>
        <w:top w:val="none" w:sz="0" w:space="0" w:color="auto"/>
        <w:left w:val="none" w:sz="0" w:space="0" w:color="auto"/>
        <w:bottom w:val="none" w:sz="0" w:space="0" w:color="auto"/>
        <w:right w:val="none" w:sz="0" w:space="0" w:color="auto"/>
      </w:divBdr>
    </w:div>
    <w:div w:id="1524515193">
      <w:bodyDiv w:val="1"/>
      <w:marLeft w:val="0"/>
      <w:marRight w:val="0"/>
      <w:marTop w:val="0"/>
      <w:marBottom w:val="0"/>
      <w:divBdr>
        <w:top w:val="none" w:sz="0" w:space="0" w:color="auto"/>
        <w:left w:val="none" w:sz="0" w:space="0" w:color="auto"/>
        <w:bottom w:val="none" w:sz="0" w:space="0" w:color="auto"/>
        <w:right w:val="none" w:sz="0" w:space="0" w:color="auto"/>
      </w:divBdr>
    </w:div>
    <w:div w:id="1562210368">
      <w:bodyDiv w:val="1"/>
      <w:marLeft w:val="0"/>
      <w:marRight w:val="0"/>
      <w:marTop w:val="0"/>
      <w:marBottom w:val="0"/>
      <w:divBdr>
        <w:top w:val="none" w:sz="0" w:space="0" w:color="auto"/>
        <w:left w:val="none" w:sz="0" w:space="0" w:color="auto"/>
        <w:bottom w:val="none" w:sz="0" w:space="0" w:color="auto"/>
        <w:right w:val="none" w:sz="0" w:space="0" w:color="auto"/>
      </w:divBdr>
    </w:div>
    <w:div w:id="1564607503">
      <w:bodyDiv w:val="1"/>
      <w:marLeft w:val="0"/>
      <w:marRight w:val="0"/>
      <w:marTop w:val="0"/>
      <w:marBottom w:val="0"/>
      <w:divBdr>
        <w:top w:val="none" w:sz="0" w:space="0" w:color="auto"/>
        <w:left w:val="none" w:sz="0" w:space="0" w:color="auto"/>
        <w:bottom w:val="none" w:sz="0" w:space="0" w:color="auto"/>
        <w:right w:val="none" w:sz="0" w:space="0" w:color="auto"/>
      </w:divBdr>
    </w:div>
    <w:div w:id="1643122861">
      <w:bodyDiv w:val="1"/>
      <w:marLeft w:val="0"/>
      <w:marRight w:val="0"/>
      <w:marTop w:val="0"/>
      <w:marBottom w:val="0"/>
      <w:divBdr>
        <w:top w:val="none" w:sz="0" w:space="0" w:color="auto"/>
        <w:left w:val="none" w:sz="0" w:space="0" w:color="auto"/>
        <w:bottom w:val="none" w:sz="0" w:space="0" w:color="auto"/>
        <w:right w:val="none" w:sz="0" w:space="0" w:color="auto"/>
      </w:divBdr>
    </w:div>
    <w:div w:id="1705670852">
      <w:bodyDiv w:val="1"/>
      <w:marLeft w:val="0"/>
      <w:marRight w:val="0"/>
      <w:marTop w:val="0"/>
      <w:marBottom w:val="0"/>
      <w:divBdr>
        <w:top w:val="none" w:sz="0" w:space="0" w:color="auto"/>
        <w:left w:val="none" w:sz="0" w:space="0" w:color="auto"/>
        <w:bottom w:val="none" w:sz="0" w:space="0" w:color="auto"/>
        <w:right w:val="none" w:sz="0" w:space="0" w:color="auto"/>
      </w:divBdr>
    </w:div>
    <w:div w:id="1745494885">
      <w:bodyDiv w:val="1"/>
      <w:marLeft w:val="0"/>
      <w:marRight w:val="0"/>
      <w:marTop w:val="0"/>
      <w:marBottom w:val="0"/>
      <w:divBdr>
        <w:top w:val="none" w:sz="0" w:space="0" w:color="auto"/>
        <w:left w:val="none" w:sz="0" w:space="0" w:color="auto"/>
        <w:bottom w:val="none" w:sz="0" w:space="0" w:color="auto"/>
        <w:right w:val="none" w:sz="0" w:space="0" w:color="auto"/>
      </w:divBdr>
    </w:div>
    <w:div w:id="1817529288">
      <w:bodyDiv w:val="1"/>
      <w:marLeft w:val="0"/>
      <w:marRight w:val="0"/>
      <w:marTop w:val="0"/>
      <w:marBottom w:val="0"/>
      <w:divBdr>
        <w:top w:val="none" w:sz="0" w:space="0" w:color="auto"/>
        <w:left w:val="none" w:sz="0" w:space="0" w:color="auto"/>
        <w:bottom w:val="none" w:sz="0" w:space="0" w:color="auto"/>
        <w:right w:val="none" w:sz="0" w:space="0" w:color="auto"/>
      </w:divBdr>
    </w:div>
    <w:div w:id="1894079047">
      <w:bodyDiv w:val="1"/>
      <w:marLeft w:val="0"/>
      <w:marRight w:val="0"/>
      <w:marTop w:val="0"/>
      <w:marBottom w:val="0"/>
      <w:divBdr>
        <w:top w:val="none" w:sz="0" w:space="0" w:color="auto"/>
        <w:left w:val="none" w:sz="0" w:space="0" w:color="auto"/>
        <w:bottom w:val="none" w:sz="0" w:space="0" w:color="auto"/>
        <w:right w:val="none" w:sz="0" w:space="0" w:color="auto"/>
      </w:divBdr>
    </w:div>
    <w:div w:id="194472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patel@tmet.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atel@tmet.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lternative-pro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87AC5531B74ABC5FD10B751C40D8" ma:contentTypeVersion="13" ma:contentTypeDescription="Create a new document." ma:contentTypeScope="" ma:versionID="8f1f814d50f2ce594e718ad3b9f53451">
  <xsd:schema xmlns:xsd="http://www.w3.org/2001/XMLSchema" xmlns:xs="http://www.w3.org/2001/XMLSchema" xmlns:p="http://schemas.microsoft.com/office/2006/metadata/properties" xmlns:ns2="5731388f-785b-46cb-809d-73b6ef2e999c" xmlns:ns3="d51f3603-9cdf-4499-8c6d-3a6a6c8958cb" targetNamespace="http://schemas.microsoft.com/office/2006/metadata/properties" ma:root="true" ma:fieldsID="888a353721bf9a75c2b05dc2769d7f83" ns2:_="" ns3:_="">
    <xsd:import namespace="5731388f-785b-46cb-809d-73b6ef2e999c"/>
    <xsd:import namespace="d51f3603-9cdf-4499-8c6d-3a6a6c895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388f-785b-46cb-809d-73b6ef2e9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f3603-9cdf-4499-8c6d-3a6a6c8958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87d402-9030-40e8-8748-9e4ab6131fa0}" ma:internalName="TaxCatchAll" ma:showField="CatchAllData" ma:web="d51f3603-9cdf-4499-8c6d-3a6a6c895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31388f-785b-46cb-809d-73b6ef2e999c">
      <Terms xmlns="http://schemas.microsoft.com/office/infopath/2007/PartnerControls"/>
    </lcf76f155ced4ddcb4097134ff3c332f>
    <TaxCatchAll xmlns="d51f3603-9cdf-4499-8c6d-3a6a6c895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1E9E4-AF56-440D-97E1-9692BCB7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1388f-785b-46cb-809d-73b6ef2e999c"/>
    <ds:schemaRef ds:uri="d51f3603-9cdf-4499-8c6d-3a6a6c895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3C5B-B2FD-E94B-A70C-ED60E41ECC07}">
  <ds:schemaRefs>
    <ds:schemaRef ds:uri="http://schemas.openxmlformats.org/officeDocument/2006/bibliography"/>
  </ds:schemaRefs>
</ds:datastoreItem>
</file>

<file path=customXml/itemProps3.xml><?xml version="1.0" encoding="utf-8"?>
<ds:datastoreItem xmlns:ds="http://schemas.openxmlformats.org/officeDocument/2006/customXml" ds:itemID="{CB6501D7-E170-462B-ADA4-DEE9BAFD2C30}">
  <ds:schemaRefs>
    <ds:schemaRef ds:uri="http://schemas.microsoft.com/office/2006/metadata/properties"/>
    <ds:schemaRef ds:uri="http://schemas.microsoft.com/office/infopath/2007/PartnerControls"/>
    <ds:schemaRef ds:uri="5731388f-785b-46cb-809d-73b6ef2e999c"/>
    <ds:schemaRef ds:uri="d51f3603-9cdf-4499-8c6d-3a6a6c8958cb"/>
  </ds:schemaRefs>
</ds:datastoreItem>
</file>

<file path=customXml/itemProps4.xml><?xml version="1.0" encoding="utf-8"?>
<ds:datastoreItem xmlns:ds="http://schemas.openxmlformats.org/officeDocument/2006/customXml" ds:itemID="{7C15AF52-B102-4613-BD6C-D9D229880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2052</Words>
  <Characters>11697</Characters>
  <Application>Microsoft Office Word</Application>
  <DocSecurity>0</DocSecurity>
  <Lines>97</Lines>
  <Paragraphs>27</Paragraphs>
  <ScaleCrop>false</ScaleCrop>
  <Company>Microsoft</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Premdjy</dc:creator>
  <cp:lastModifiedBy>Alex Curran</cp:lastModifiedBy>
  <cp:revision>41</cp:revision>
  <dcterms:created xsi:type="dcterms:W3CDTF">2025-06-18T09:24:00Z</dcterms:created>
  <dcterms:modified xsi:type="dcterms:W3CDTF">2025-06-18T10:02:00Z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2024-03-01T13:35:54Z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6a4e5697-906f-4d73-a576-6e51f5932f92</vt:lpwstr>
  </property>
  <property fmtid="{D5CDD505-2E9C-101B-9397-08002B2CF9AE}" pid="8" name="MSIP_Label_d6fe2a56-af49-4a87-8d01-0ad3300d8c60_ContentBits">
    <vt:lpwstr>0</vt:lpwstr>
  </property>
  <property fmtid="{D5CDD505-2E9C-101B-9397-08002B2CF9AE}" pid="9" name="ContentTypeId">
    <vt:lpwstr>0x010100D57887AC5531B74ABC5FD10B751C40D8</vt:lpwstr>
  </property>
  <property fmtid="{D5CDD505-2E9C-101B-9397-08002B2CF9AE}" pid="10" name="MediaServiceImageTags">
    <vt:lpwstr/>
  </property>
</Properties>
</file>